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0" w:rsidRDefault="002D20ED" w:rsidP="001A3C28">
      <w:pPr>
        <w:ind w:left="318" w:firstLine="2092"/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2D20ED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ฝ่ายทรัพยากรบุคคล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6" style="position:absolute;left:0;text-align:left;margin-left:675.8pt;margin-top:-48pt;width:122.1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" fillcolor="#f2f2f2 [3052]" stroked="f" strokeweight="1pt">
                <v:textbox>
                  <w:txbxContent>
                    <w:p w:rsidR="002D20ED" w:rsidRPr="00B51668" w:rsidRDefault="002D20ED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ฝ่ายทรัพยากรบุคคล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3C28">
        <w:rPr>
          <w:rFonts w:ascii="TH SarabunPSK" w:hAnsi="TH SarabunPSK" w:cs="TH SarabunPSK" w:hint="cs"/>
          <w:b/>
          <w:bCs/>
          <w:color w:val="002060"/>
          <w:cs/>
        </w:rPr>
        <w:t xml:space="preserve">  </w:t>
      </w:r>
      <w:r w:rsidR="001A3C28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1A3C28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จากรายงานการติดตามและประเมินผลการปฏิบัติงานของมหาวิทยาลัยศรีนครินทรวิโรฒ</w:t>
      </w:r>
      <w:r w:rsidR="001A3C28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         </w:t>
      </w:r>
      <w:r w:rsidR="001A3C28" w:rsidRPr="00843341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เอกสาร</w:t>
      </w:r>
      <w:r w:rsidR="001A3C28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แนบ</w:t>
      </w:r>
    </w:p>
    <w:p w:rsidR="00C528B0" w:rsidRPr="005D4948" w:rsidRDefault="00C528B0" w:rsidP="00C528B0">
      <w:pPr>
        <w:ind w:left="318" w:firstLine="391"/>
        <w:jc w:val="center"/>
        <w:rPr>
          <w:rFonts w:ascii="TH SarabunPSK" w:hAnsi="TH SarabunPSK" w:cs="TH SarabunPSK"/>
          <w:b/>
          <w:bCs/>
          <w:color w:val="002060"/>
        </w:rPr>
      </w:pPr>
      <w:r w:rsidRPr="005D4948">
        <w:rPr>
          <w:rFonts w:ascii="TH SarabunPSK" w:hAnsi="TH SarabunPSK" w:cs="TH SarabunPSK"/>
          <w:b/>
          <w:bCs/>
          <w:color w:val="002060"/>
          <w:cs/>
        </w:rPr>
        <w:t xml:space="preserve">ประจำปีงบประมาณ พ.ศ. 2562 (รอบ 12 เดือน) </w:t>
      </w:r>
      <w:r>
        <w:rPr>
          <w:rFonts w:ascii="TH SarabunPSK" w:hAnsi="TH SarabunPSK" w:cs="TH SarabunPSK" w:hint="cs"/>
          <w:b/>
          <w:bCs/>
          <w:color w:val="002060"/>
          <w:cs/>
        </w:rPr>
        <w:t xml:space="preserve"> </w:t>
      </w:r>
      <w:r w:rsidRPr="005D4948">
        <w:rPr>
          <w:rFonts w:ascii="TH SarabunPSK" w:hAnsi="TH SarabunPSK" w:cs="TH SarabunPSK"/>
          <w:b/>
          <w:bCs/>
          <w:color w:val="002060"/>
          <w:cs/>
        </w:rPr>
        <w:t>และ พ.ศ. 2563 (รอบ 6 เดือน)</w:t>
      </w: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4252"/>
        <w:gridCol w:w="3969"/>
      </w:tblGrid>
      <w:tr w:rsidR="001A3C28" w:rsidRPr="00CA0A56" w:rsidTr="00777FCB">
        <w:trPr>
          <w:trHeight w:val="516"/>
          <w:tblHeader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C28" w:rsidRPr="00CA0A56" w:rsidRDefault="001A3C28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A0A5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ข้อเสนอแนะจากรายงานการติดตามและประเมินผลฯ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3C28" w:rsidRPr="00477265" w:rsidRDefault="001A3C28" w:rsidP="001A3C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72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ตามข้อเสนอแนะที่ผ่านมา</w:t>
            </w:r>
          </w:p>
          <w:p w:rsidR="001A3C28" w:rsidRPr="00477265" w:rsidRDefault="001A3C28" w:rsidP="001A3C28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ณ เดือนมีนาคม 2563</w:t>
            </w: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C28" w:rsidRPr="00204DBF" w:rsidRDefault="001A3C28" w:rsidP="00204DB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ตามข้อเสนอแนะเพิ่มเติม </w:t>
            </w:r>
            <w:bookmarkStart w:id="0" w:name="_GoBack"/>
            <w:bookmarkEnd w:id="0"/>
          </w:p>
        </w:tc>
      </w:tr>
      <w:tr w:rsidR="00C528B0" w:rsidRPr="00CA0A56" w:rsidTr="00CA0A56">
        <w:trPr>
          <w:trHeight w:val="226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D" w:rsidRDefault="002D20ED" w:rsidP="002D20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rPr>
                <w:rFonts w:ascii="TH SarabunPSK" w:hAnsi="TH SarabunPSK" w:cs="TH SarabunPSK"/>
              </w:rPr>
            </w:pPr>
            <w:r w:rsidRPr="00E95B83">
              <w:rPr>
                <w:rFonts w:ascii="TH SarabunPSK" w:hAnsi="TH SarabunPSK" w:cs="TH SarabunPSK"/>
                <w:cs/>
              </w:rPr>
              <w:t xml:space="preserve">ควรนำเทคนิคการบริหารจัดการความรู้มาขับเคลื่อนอย่างเป็นขั้นตอน ทั่วถึง และจริงจัง เพื่อค้นหาแนวปฏิบัติที่ดี โดยพิจารณาความต้องการของส่วนงาน แล้วนำมาวางแผนกลยุทธ์การจัด </w:t>
            </w:r>
            <w:r w:rsidRPr="00E95B83">
              <w:rPr>
                <w:rFonts w:ascii="TH SarabunPSK" w:hAnsi="TH SarabunPSK" w:cs="TH SarabunPSK"/>
              </w:rPr>
              <w:t xml:space="preserve">KM </w:t>
            </w:r>
            <w:r w:rsidRPr="00E95B83">
              <w:rPr>
                <w:rFonts w:ascii="TH SarabunPSK" w:hAnsi="TH SarabunPSK" w:cs="TH SarabunPSK"/>
                <w:cs/>
              </w:rPr>
              <w:t xml:space="preserve"> </w:t>
            </w:r>
          </w:p>
          <w:p w:rsidR="002D20ED" w:rsidRDefault="002D20ED" w:rsidP="002D20ED">
            <w:pPr>
              <w:autoSpaceDE w:val="0"/>
              <w:autoSpaceDN w:val="0"/>
              <w:adjustRightInd w:val="0"/>
              <w:ind w:left="714"/>
              <w:rPr>
                <w:rFonts w:ascii="TH SarabunPSK" w:hAnsi="TH SarabunPSK" w:cs="TH SarabunPSK"/>
              </w:rPr>
            </w:pPr>
            <w:r w:rsidRPr="00E95B83">
              <w:rPr>
                <w:rFonts w:ascii="TH SarabunPSK" w:hAnsi="TH SarabunPSK" w:cs="TH SarabunPSK"/>
                <w:cs/>
              </w:rPr>
              <w:t xml:space="preserve">เพื่อขยายผลให้กว้างขวางขึ้น ซึ่งบุคลากรภายในส่วนงานต้องร่วมกันออกแบบหรือวางแนวปฏิบัติ </w:t>
            </w:r>
          </w:p>
          <w:p w:rsidR="00C528B0" w:rsidRPr="002D20ED" w:rsidRDefault="002D20ED" w:rsidP="002D20ED">
            <w:pPr>
              <w:autoSpaceDE w:val="0"/>
              <w:autoSpaceDN w:val="0"/>
              <w:adjustRightInd w:val="0"/>
              <w:spacing w:after="80"/>
              <w:ind w:left="714"/>
              <w:rPr>
                <w:rFonts w:ascii="TH SarabunPSK" w:hAnsi="TH SarabunPSK" w:cs="TH SarabunPSK"/>
                <w:cs/>
              </w:rPr>
            </w:pPr>
            <w:r w:rsidRPr="00E95B83">
              <w:rPr>
                <w:rFonts w:ascii="TH SarabunPSK" w:hAnsi="TH SarabunPSK" w:cs="TH SarabunPSK"/>
                <w:cs/>
              </w:rPr>
              <w:t>โดยมีการติดตามและประเมินผลด้วย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CA0A56" w:rsidRDefault="00C528B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0" w:rsidRPr="00CA0A56" w:rsidRDefault="00C528B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28B0" w:rsidRPr="00CA0A56" w:rsidTr="00777FCB">
        <w:trPr>
          <w:trHeight w:val="13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2D20ED" w:rsidRDefault="002D20ED" w:rsidP="002D20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714" w:hanging="357"/>
              <w:rPr>
                <w:rFonts w:ascii="TH SarabunPSK" w:hAnsi="TH SarabunPSK" w:cs="TH SarabunPSK"/>
                <w:cs/>
              </w:rPr>
            </w:pPr>
            <w:r w:rsidRPr="00E95B83">
              <w:rPr>
                <w:rFonts w:ascii="TH SarabunPSK" w:hAnsi="TH SarabunPSK" w:cs="TH SarabunPSK"/>
                <w:spacing w:val="-4"/>
                <w:cs/>
              </w:rPr>
              <w:t>ควรจัดระบบการบริหารบุคลากร โดยเฉพาะการประเมินผลการปฏิบัติงานที่เป็นไปตามหลักธรรมาภิบาล</w:t>
            </w:r>
            <w:r w:rsidRPr="00E95B83">
              <w:rPr>
                <w:rFonts w:ascii="TH SarabunPSK" w:hAnsi="TH SarabunPSK" w:cs="TH SarabunPSK"/>
                <w:cs/>
              </w:rPr>
              <w:t xml:space="preserve"> </w:t>
            </w:r>
            <w:r w:rsidRPr="00E95B83">
              <w:rPr>
                <w:rFonts w:ascii="TH SarabunPSK" w:hAnsi="TH SarabunPSK" w:cs="TH SarabunPSK"/>
                <w:spacing w:val="-4"/>
                <w:cs/>
              </w:rPr>
              <w:t>และเน้นผลงานตามภาระงานเป็นหลัก เพื่อปรับเปลี่ยนพฤติกรรมบุคคล และสร้างวัฒนธรรมองค์กรที่ดี</w:t>
            </w:r>
            <w:r w:rsidRPr="00E95B83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CA0A56" w:rsidRDefault="00C528B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0" w:rsidRPr="00CA0A56" w:rsidRDefault="00C528B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28B0" w:rsidRPr="00CA0A56" w:rsidTr="00777FCB">
        <w:trPr>
          <w:trHeight w:val="13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D" w:rsidRPr="00E95B83" w:rsidRDefault="002D20ED" w:rsidP="002D20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709" w:hanging="352"/>
              <w:rPr>
                <w:rFonts w:ascii="TH SarabunPSK" w:hAnsi="TH SarabunPSK" w:cs="TH SarabunPSK"/>
                <w:spacing w:val="-4"/>
              </w:rPr>
            </w:pPr>
            <w:r w:rsidRPr="00E95B83">
              <w:rPr>
                <w:rFonts w:ascii="TH SarabunPSK" w:hAnsi="TH SarabunPSK" w:cs="TH SarabunPSK" w:hint="cs"/>
                <w:spacing w:val="-4"/>
                <w:cs/>
              </w:rPr>
              <w:t xml:space="preserve">การพัฒนาบุคลากร </w:t>
            </w:r>
          </w:p>
          <w:p w:rsidR="002D20ED" w:rsidRDefault="002D20ED" w:rsidP="002D20ED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1134" w:hanging="441"/>
              <w:rPr>
                <w:rFonts w:ascii="TH SarabunPSK" w:hAnsi="TH SarabunPSK" w:cs="TH SarabunPSK"/>
                <w:spacing w:val="-4"/>
              </w:rPr>
            </w:pPr>
            <w:r w:rsidRPr="00E95B83">
              <w:rPr>
                <w:rFonts w:ascii="TH SarabunPSK" w:hAnsi="TH SarabunPSK" w:cs="TH SarabunPSK" w:hint="cs"/>
                <w:spacing w:val="-4"/>
                <w:cs/>
              </w:rPr>
              <w:t>พัฒนา</w:t>
            </w:r>
            <w:r w:rsidRPr="00E95B83">
              <w:rPr>
                <w:rFonts w:ascii="TH SarabunPSK" w:hAnsi="TH SarabunPSK" w:cs="TH SarabunPSK"/>
                <w:spacing w:val="-4"/>
                <w:cs/>
              </w:rPr>
              <w:t>บุคลากรสายวิชาการ</w:t>
            </w:r>
            <w:r w:rsidRPr="00E95B83">
              <w:rPr>
                <w:rFonts w:ascii="TH SarabunPSK" w:hAnsi="TH SarabunPSK" w:cs="TH SarabunPSK" w:hint="cs"/>
                <w:spacing w:val="-4"/>
                <w:cs/>
              </w:rPr>
              <w:t>ให้</w:t>
            </w:r>
            <w:r w:rsidRPr="00E95B83">
              <w:rPr>
                <w:rFonts w:ascii="TH SarabunPSK" w:hAnsi="TH SarabunPSK" w:cs="TH SarabunPSK"/>
                <w:spacing w:val="-4"/>
                <w:cs/>
              </w:rPr>
              <w:t xml:space="preserve">มีทักษะทางด้านวิชาการและทักษะทางด้านวิชาชีพควบคู่กัน </w:t>
            </w:r>
            <w:r w:rsidRPr="00E95B83">
              <w:rPr>
                <w:rFonts w:ascii="TH SarabunPSK" w:hAnsi="TH SarabunPSK" w:cs="TH SarabunPSK" w:hint="cs"/>
                <w:spacing w:val="-4"/>
                <w:cs/>
              </w:rPr>
              <w:t>โดย</w:t>
            </w:r>
            <w:r w:rsidRPr="00E95B83">
              <w:rPr>
                <w:rFonts w:ascii="TH SarabunPSK" w:hAnsi="TH SarabunPSK" w:cs="TH SarabunPSK"/>
                <w:spacing w:val="-4"/>
                <w:cs/>
              </w:rPr>
              <w:t xml:space="preserve">นำระบบ </w:t>
            </w:r>
            <w:r w:rsidRPr="00E95B83">
              <w:rPr>
                <w:rFonts w:ascii="TH SarabunPSK" w:hAnsi="TH SarabunPSK" w:cs="TH SarabunPSK"/>
                <w:spacing w:val="-4"/>
              </w:rPr>
              <w:t>SWU PSF</w:t>
            </w:r>
            <w:r w:rsidRPr="00E95B83">
              <w:rPr>
                <w:rFonts w:ascii="TH SarabunPSK" w:hAnsi="TH SarabunPSK" w:cs="TH SarabunPSK"/>
                <w:spacing w:val="-4"/>
                <w:cs/>
              </w:rPr>
              <w:t xml:space="preserve"> ที่มหาวิทยาลัยพัฒนาขึ้นมาใช้ในการพัฒนาคุณภาพการสอนของอาจารย์ให้รวดเร็วขึ้น</w:t>
            </w:r>
            <w:r w:rsidRPr="00E95B83">
              <w:rPr>
                <w:rFonts w:ascii="TH SarabunPSK" w:hAnsi="TH SarabunPSK" w:cs="TH SarabunPSK" w:hint="cs"/>
                <w:spacing w:val="-4"/>
                <w:cs/>
              </w:rPr>
              <w:t xml:space="preserve">  และเพื่อ</w:t>
            </w:r>
            <w:r w:rsidRPr="00E95B83">
              <w:rPr>
                <w:rFonts w:ascii="TH SarabunPSK" w:hAnsi="TH SarabunPSK" w:cs="TH SarabunPSK"/>
                <w:spacing w:val="-4"/>
                <w:cs/>
              </w:rPr>
              <w:t>พัฒนาศักยภาพของผู้สอนให้มีสมรรถนะสูงขึ้นในแต่ละปี เพื่อรองรับหลักสูตรและผู้เรียนในอนาคต</w:t>
            </w:r>
            <w:r w:rsidRPr="00E95B83">
              <w:rPr>
                <w:rFonts w:ascii="TH SarabunPSK" w:hAnsi="TH SarabunPSK" w:cs="TH SarabunPSK" w:hint="cs"/>
                <w:spacing w:val="-4"/>
                <w:cs/>
              </w:rPr>
              <w:t xml:space="preserve">  และ</w:t>
            </w:r>
            <w:r w:rsidRPr="00E95B83">
              <w:rPr>
                <w:rFonts w:ascii="TH SarabunPSK" w:hAnsi="TH SarabunPSK" w:cs="TH SarabunPSK"/>
                <w:spacing w:val="-4"/>
                <w:cs/>
              </w:rPr>
              <w:t xml:space="preserve">ควรสนับสนุนและส่งเสริมการขอตำแหน่งทางวิชาการให้เพิ่มมากขึ้น เพื่อรองรับการสอนให้มีคุณภาพที่เหมาะสม  และสามารถเป็นอาจารย์ที่ปรึกษาวิทยานิพนธ์ได้ </w:t>
            </w:r>
          </w:p>
          <w:p w:rsidR="002D20ED" w:rsidRPr="00E95B83" w:rsidRDefault="002D20ED" w:rsidP="002D20ED">
            <w:pPr>
              <w:autoSpaceDE w:val="0"/>
              <w:autoSpaceDN w:val="0"/>
              <w:adjustRightInd w:val="0"/>
              <w:spacing w:after="80"/>
              <w:ind w:left="1134"/>
              <w:rPr>
                <w:rFonts w:ascii="TH SarabunPSK" w:hAnsi="TH SarabunPSK" w:cs="TH SarabunPSK"/>
                <w:spacing w:val="-4"/>
              </w:rPr>
            </w:pPr>
            <w:r w:rsidRPr="00E95B83">
              <w:rPr>
                <w:rFonts w:ascii="TH SarabunPSK" w:hAnsi="TH SarabunPSK" w:cs="TH SarabunPSK"/>
                <w:spacing w:val="-4"/>
                <w:cs/>
              </w:rPr>
              <w:t>โดยไม่ส่งผลกระทบต่อการสำเร็จการศึกษาของนิสิต</w:t>
            </w:r>
          </w:p>
          <w:p w:rsidR="002D20ED" w:rsidRDefault="002D20ED" w:rsidP="002D20ED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1134" w:hanging="425"/>
              <w:rPr>
                <w:rFonts w:ascii="TH SarabunPSK" w:hAnsi="TH SarabunPSK" w:cs="TH SarabunPSK"/>
                <w:spacing w:val="-4"/>
              </w:rPr>
            </w:pPr>
            <w:r w:rsidRPr="00E95B83">
              <w:rPr>
                <w:rFonts w:ascii="TH SarabunPSK" w:hAnsi="TH SarabunPSK" w:cs="TH SarabunPSK" w:hint="cs"/>
                <w:spacing w:val="-4"/>
                <w:cs/>
              </w:rPr>
              <w:t>พัฒนา</w:t>
            </w:r>
            <w:r w:rsidRPr="00E95B83">
              <w:rPr>
                <w:rFonts w:ascii="TH SarabunPSK" w:hAnsi="TH SarabunPSK" w:cs="TH SarabunPSK"/>
                <w:spacing w:val="-4"/>
                <w:cs/>
              </w:rPr>
              <w:t xml:space="preserve">บุคลากรสายปฏิบัติการให้มีทักษะทางวิชาชีพที่ทันสมัย ไม่ใช่เพียงการศึกษาต่อ </w:t>
            </w:r>
          </w:p>
          <w:p w:rsidR="00C528B0" w:rsidRPr="002D20ED" w:rsidRDefault="002D20ED" w:rsidP="002D20ED">
            <w:pPr>
              <w:autoSpaceDE w:val="0"/>
              <w:autoSpaceDN w:val="0"/>
              <w:adjustRightInd w:val="0"/>
              <w:spacing w:after="80"/>
              <w:ind w:left="1134"/>
              <w:rPr>
                <w:rFonts w:ascii="TH SarabunPSK" w:hAnsi="TH SarabunPSK" w:cs="TH SarabunPSK"/>
                <w:spacing w:val="-4"/>
                <w:cs/>
              </w:rPr>
            </w:pPr>
            <w:r w:rsidRPr="00E95B83">
              <w:rPr>
                <w:rFonts w:ascii="TH SarabunPSK" w:hAnsi="TH SarabunPSK" w:cs="TH SarabunPSK"/>
                <w:spacing w:val="-10"/>
                <w:cs/>
              </w:rPr>
              <w:lastRenderedPageBreak/>
              <w:t>แต่ต้องตามให้ทันเทคโนโลยีและดิจิทัลสมัยใหม่ที่มีการเปลี่ยนแปลงอย่างรวดเร็ว ซึ่งการพัฒนาบุคลากร</w:t>
            </w:r>
            <w:r w:rsidRPr="00E95B83">
              <w:rPr>
                <w:rFonts w:ascii="TH SarabunPSK" w:hAnsi="TH SarabunPSK" w:cs="TH SarabunPSK"/>
                <w:spacing w:val="-4"/>
                <w:cs/>
              </w:rPr>
              <w:t>อาจมีทั้งแบบปกติและแบบออนไลน์  มหาวิทยาลัยจึงควรเปิดโอกาสให้บุคลากรสามารถเรียนและเบิกจ่ายได้ทั้งสองระบบ เพื่อส่งเสริมให้บุคลากรได้มีความรู้อย่างกว้างขวางและรวดเร็วมากขึ้น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1F7695" w:rsidRDefault="00C528B0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5" w:rsidRPr="001F7695" w:rsidRDefault="001F7695" w:rsidP="0038195A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528B0" w:rsidRPr="00CA0A56" w:rsidTr="00777FCB">
        <w:trPr>
          <w:trHeight w:val="13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2D20ED" w:rsidRDefault="002D20ED" w:rsidP="002D20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709" w:hanging="352"/>
              <w:rPr>
                <w:rFonts w:ascii="TH SarabunPSK" w:hAnsi="TH SarabunPSK" w:cs="TH SarabunPSK"/>
                <w:spacing w:val="-4"/>
                <w:cs/>
              </w:rPr>
            </w:pPr>
            <w:r w:rsidRPr="00E95B83">
              <w:rPr>
                <w:rFonts w:ascii="TH SarabunPSK" w:hAnsi="TH SarabunPSK" w:cs="TH SarabunPSK"/>
                <w:spacing w:val="-4"/>
                <w:cs/>
              </w:rPr>
              <w:lastRenderedPageBreak/>
              <w:t>พัฒนาให้บุคลากรมีกรอบความคิด (</w:t>
            </w:r>
            <w:r w:rsidRPr="00E95B83">
              <w:rPr>
                <w:rFonts w:ascii="TH SarabunPSK" w:hAnsi="TH SarabunPSK" w:cs="TH SarabunPSK"/>
                <w:spacing w:val="-4"/>
              </w:rPr>
              <w:t>mindset</w:t>
            </w:r>
            <w:r w:rsidRPr="00E95B83">
              <w:rPr>
                <w:rFonts w:ascii="TH SarabunPSK" w:hAnsi="TH SarabunPSK" w:cs="TH SarabunPSK"/>
                <w:spacing w:val="-4"/>
                <w:cs/>
              </w:rPr>
              <w:t>) มีเจตคติที่ดีต่อการทำงานในเชิงรุกอย่างมีประสิทธิภาพ และมุ่งผลลัพธ์ที่เป็นผลประโยชน์ขององค์กรเป็นหลัก (</w:t>
            </w:r>
            <w:r w:rsidRPr="00E95B83">
              <w:rPr>
                <w:rFonts w:ascii="TH SarabunPSK" w:hAnsi="TH SarabunPSK" w:cs="TH SarabunPSK"/>
                <w:spacing w:val="-4"/>
              </w:rPr>
              <w:t>internal engagement</w:t>
            </w:r>
            <w:r w:rsidRPr="00E95B83">
              <w:rPr>
                <w:rFonts w:ascii="TH SarabunPSK" w:hAnsi="TH SarabunPSK" w:cs="TH SarabunPSK"/>
                <w:spacing w:val="-4"/>
                <w:cs/>
              </w:rPr>
              <w:t xml:space="preserve">)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DC131A" w:rsidRDefault="00C528B0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0" w:rsidRPr="00CA0A56" w:rsidRDefault="00C528B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28B0" w:rsidRPr="00CA0A56" w:rsidTr="002D20ED">
        <w:trPr>
          <w:trHeight w:val="13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2D20ED" w:rsidRDefault="002D20ED" w:rsidP="002D20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09" w:hanging="352"/>
              <w:rPr>
                <w:rFonts w:ascii="TH SarabunPSK" w:hAnsi="TH SarabunPSK" w:cs="TH SarabunPSK"/>
                <w:spacing w:val="-4"/>
                <w:cs/>
              </w:rPr>
            </w:pPr>
            <w:r w:rsidRPr="00E95B83">
              <w:rPr>
                <w:rFonts w:ascii="TH SarabunPSK" w:hAnsi="TH SarabunPSK" w:cs="TH SarabunPSK"/>
                <w:spacing w:val="-4"/>
                <w:cs/>
              </w:rPr>
              <w:t xml:space="preserve">ผู้บริหารระดับสูงของมหาวิทยาลัย ควรส่งเสริมสนับสนุนให้ผู้นำส่วนงานรุ่นใหม่ สามารถนำความรู้ </w:t>
            </w:r>
            <w:r w:rsidRPr="00E95B83">
              <w:rPr>
                <w:rFonts w:ascii="TH SarabunPSK" w:hAnsi="TH SarabunPSK" w:cs="TH SarabunPSK"/>
                <w:spacing w:val="-6"/>
                <w:cs/>
              </w:rPr>
              <w:t>ความสามารถและความกระตือรือร้นมาใช้ให้เป็นประโยชน์ต่อส่วนงานและมหาวิทยาลัยได้อย่างทันการณ์</w:t>
            </w:r>
            <w:r w:rsidRPr="00E95B83">
              <w:rPr>
                <w:rFonts w:ascii="TH SarabunPSK" w:hAnsi="TH SarabunPSK" w:cs="TH SarabunPSK"/>
                <w:spacing w:val="-4"/>
                <w:cs/>
              </w:rPr>
              <w:t>มากขึ้น</w:t>
            </w:r>
            <w:r w:rsidRPr="00E95B83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116013" w:rsidRDefault="00C528B0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C" w:rsidRPr="00116013" w:rsidRDefault="0079505C" w:rsidP="001A3C28">
            <w:pPr>
              <w:pStyle w:val="ListParagraph"/>
              <w:ind w:left="39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528B0" w:rsidRPr="00CA0A56" w:rsidTr="002D20ED">
        <w:trPr>
          <w:trHeight w:val="13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D" w:rsidRDefault="002D20ED" w:rsidP="002D20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09" w:hanging="352"/>
              <w:rPr>
                <w:rFonts w:ascii="TH SarabunPSK" w:hAnsi="TH SarabunPSK" w:cs="TH SarabunPSK"/>
                <w:spacing w:val="-4"/>
              </w:rPr>
            </w:pPr>
            <w:r w:rsidRPr="00E95B83">
              <w:rPr>
                <w:rFonts w:ascii="TH SarabunPSK" w:hAnsi="TH SarabunPSK" w:cs="TH SarabunPSK"/>
                <w:spacing w:val="-4"/>
                <w:cs/>
              </w:rPr>
              <w:t>ส่งเสริมการสร้างความสุขให้แก่บุคลากร ทั้งด้านค่าตอบแทน สวัสดิการ และพัฒนาปรับปรุงสภาพแวดล้อมในการทำงาน ที่พักอาศัยให้ดีขึ้น เพื่อเป็นส่วนหนึ่งในการสร้างความผูกพันแก่องค์กร</w:t>
            </w:r>
          </w:p>
          <w:p w:rsidR="002D20ED" w:rsidRDefault="002D20ED" w:rsidP="002D20ED">
            <w:pPr>
              <w:autoSpaceDE w:val="0"/>
              <w:autoSpaceDN w:val="0"/>
              <w:adjustRightInd w:val="0"/>
              <w:ind w:left="709"/>
              <w:rPr>
                <w:rFonts w:ascii="TH SarabunPSK" w:hAnsi="TH SarabunPSK" w:cs="TH SarabunPSK"/>
                <w:spacing w:val="-4"/>
              </w:rPr>
            </w:pPr>
            <w:r w:rsidRPr="00E95B83">
              <w:rPr>
                <w:rFonts w:ascii="TH SarabunPSK" w:hAnsi="TH SarabunPSK" w:cs="TH SarabunPSK"/>
                <w:spacing w:val="-4"/>
                <w:cs/>
              </w:rPr>
              <w:t>ในระยะยาว นำพาองค์กรไปสู่ความสำเร็จได้ตามเป้าหมาย เนื่องจาก สิ่งเร้ารอบข้างมีผลต่อแรงจูงใจ</w:t>
            </w:r>
          </w:p>
          <w:p w:rsidR="00C528B0" w:rsidRPr="002D20ED" w:rsidRDefault="002D20ED" w:rsidP="002D20ED">
            <w:pPr>
              <w:autoSpaceDE w:val="0"/>
              <w:autoSpaceDN w:val="0"/>
              <w:adjustRightInd w:val="0"/>
              <w:spacing w:after="120"/>
              <w:ind w:left="709"/>
              <w:rPr>
                <w:rFonts w:ascii="TH SarabunPSK" w:hAnsi="TH SarabunPSK" w:cs="TH SarabunPSK"/>
                <w:spacing w:val="-4"/>
                <w:cs/>
              </w:rPr>
            </w:pPr>
            <w:r w:rsidRPr="00E95B83">
              <w:rPr>
                <w:rFonts w:ascii="TH SarabunPSK" w:hAnsi="TH SarabunPSK" w:cs="TH SarabunPSK"/>
                <w:spacing w:val="-4"/>
                <w:cs/>
              </w:rPr>
              <w:t>ของคนรุ่นใหม่ค่อนข้างสูง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602307" w:rsidRDefault="00C528B0" w:rsidP="00602307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7" w:rsidRPr="00602307" w:rsidRDefault="00602307" w:rsidP="00602307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528B0" w:rsidRPr="00CA0A56" w:rsidTr="00777FCB">
        <w:trPr>
          <w:trHeight w:val="13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2D20ED" w:rsidRDefault="002D20ED" w:rsidP="002D20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09" w:hanging="352"/>
              <w:rPr>
                <w:rFonts w:ascii="TH SarabunPSK" w:hAnsi="TH SarabunPSK" w:cs="TH SarabunPSK"/>
                <w:spacing w:val="-4"/>
                <w:cs/>
              </w:rPr>
            </w:pPr>
            <w:r w:rsidRPr="00F02B89">
              <w:rPr>
                <w:rFonts w:ascii="TH SarabunPSK" w:hAnsi="TH SarabunPSK" w:cs="TH SarabunPSK"/>
                <w:spacing w:val="-4"/>
                <w:cs/>
              </w:rPr>
              <w:t>ให้มหาวิทยาลัยจัดทำข้อตกลงระหว่างอธิการบดีกับหัวหน้าส่วนงาน โดยจัดทำแบบฟอร์มติดตามผลการดำเนินงานที่แสดงถึงผลการดำเนินงานตามวิสัยทัศน์ พันธกิจ และภารกิจ ที่นำเสนอไว้ต่อคณะกรรมการสรรหาฯ ที่สภามหาวิทยาลัยแต่งตั้งไว้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CA0A56" w:rsidRDefault="00C528B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0" w:rsidRPr="00CA0A56" w:rsidRDefault="00C528B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28B0" w:rsidRPr="00CA0A56" w:rsidTr="00777FCB">
        <w:trPr>
          <w:trHeight w:val="13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D" w:rsidRDefault="002D20ED" w:rsidP="002D20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rPr>
                <w:rFonts w:ascii="TH SarabunPSK" w:hAnsi="TH SarabunPSK" w:cs="TH SarabunPSK"/>
              </w:rPr>
            </w:pPr>
            <w:r w:rsidRPr="003C3A97">
              <w:rPr>
                <w:rFonts w:ascii="TH SarabunPSK" w:hAnsi="TH SarabunPSK" w:cs="TH SarabunPSK"/>
                <w:cs/>
              </w:rPr>
              <w:lastRenderedPageBreak/>
              <w:t>มหาวิทยาลัยควรให้ความสำคัญในการติดตามและยกระดับประสิทธิภาพในการดำเนินงานตามตัวชี้วัดการประเมินแบบสมดุล 4 มิติ (</w:t>
            </w:r>
            <w:r w:rsidRPr="003C3A97">
              <w:rPr>
                <w:rFonts w:ascii="TH SarabunPSK" w:hAnsi="TH SarabunPSK" w:cs="TH SarabunPSK"/>
              </w:rPr>
              <w:t>BSC</w:t>
            </w:r>
            <w:r w:rsidRPr="003C3A97">
              <w:rPr>
                <w:rFonts w:ascii="TH SarabunPSK" w:hAnsi="TH SarabunPSK" w:cs="TH SarabunPSK"/>
                <w:cs/>
              </w:rPr>
              <w:t>)  ของมหาวิทยาลัย ที่ยังอยู่ในระดับ</w:t>
            </w:r>
            <w:r>
              <w:rPr>
                <w:rFonts w:ascii="TH SarabunPSK" w:hAnsi="TH SarabunPSK" w:cs="TH SarabunPSK" w:hint="cs"/>
                <w:cs/>
              </w:rPr>
              <w:t>ปานกลาง</w:t>
            </w:r>
            <w:r w:rsidRPr="003C3A9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ได้แก่ </w:t>
            </w:r>
            <w:r w:rsidRPr="003C3A97">
              <w:rPr>
                <w:rFonts w:ascii="TH SarabunPSK" w:hAnsi="TH SarabunPSK" w:cs="TH SarabunPSK"/>
                <w:cs/>
              </w:rPr>
              <w:t xml:space="preserve"> </w:t>
            </w:r>
          </w:p>
          <w:p w:rsidR="002D20ED" w:rsidRPr="00D23639" w:rsidRDefault="002D20ED" w:rsidP="002D20ED">
            <w:pPr>
              <w:autoSpaceDE w:val="0"/>
              <w:autoSpaceDN w:val="0"/>
              <w:adjustRightInd w:val="0"/>
              <w:ind w:left="2127" w:right="-188" w:hanging="1413"/>
              <w:rPr>
                <w:rFonts w:ascii="TH SarabunPSK" w:hAnsi="TH SarabunPSK" w:cs="TH SarabunPSK"/>
              </w:rPr>
            </w:pPr>
            <w:r w:rsidRPr="00D23639">
              <w:rPr>
                <w:rFonts w:ascii="TH SarabunPSK" w:hAnsi="TH SarabunPSK" w:cs="TH SarabunPSK" w:hint="cs"/>
                <w:cs/>
              </w:rPr>
              <w:t xml:space="preserve">- </w:t>
            </w:r>
            <w:r w:rsidRPr="00D23639">
              <w:rPr>
                <w:rFonts w:ascii="TH SarabunPSK" w:hAnsi="TH SarabunPSK" w:cs="TH SarabunPSK"/>
                <w:cs/>
              </w:rPr>
              <w:t xml:space="preserve">ตัวชี้วัดที่ 2.7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639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639">
              <w:rPr>
                <w:rFonts w:ascii="TH SarabunPSK" w:hAnsi="TH SarabunPSK" w:cs="TH SarabunPSK"/>
                <w:spacing w:val="-10"/>
                <w:cs/>
              </w:rPr>
              <w:t>ร้อยละของอาจารย์ประจำที่ได้ไปศึกษา/อบรม/สัมมนา เพื่อเพิ่มประสิทธิภาพการปฏิบัติงาน</w:t>
            </w:r>
            <w:r w:rsidRPr="00D23639">
              <w:rPr>
                <w:rFonts w:ascii="TH SarabunPSK" w:hAnsi="TH SarabunPSK" w:cs="TH SarabunPSK"/>
                <w:spacing w:val="-4"/>
                <w:cs/>
              </w:rPr>
              <w:t xml:space="preserve"> หรือเข้าร่วมประชุมวิชาการ/นำเสนอผลงานวิชาการ ต่อจำนวนอาจารย์ทั้งหมด</w:t>
            </w:r>
          </w:p>
          <w:p w:rsidR="002D20ED" w:rsidRPr="00D23639" w:rsidRDefault="002D20ED" w:rsidP="002D20ED">
            <w:pPr>
              <w:autoSpaceDE w:val="0"/>
              <w:autoSpaceDN w:val="0"/>
              <w:adjustRightInd w:val="0"/>
              <w:ind w:left="2127" w:hanging="1413"/>
              <w:rPr>
                <w:rFonts w:ascii="TH SarabunPSK" w:hAnsi="TH SarabunPSK" w:cs="TH SarabunPSK"/>
              </w:rPr>
            </w:pPr>
            <w:r w:rsidRPr="00D23639">
              <w:rPr>
                <w:rFonts w:ascii="TH SarabunPSK" w:hAnsi="TH SarabunPSK" w:cs="TH SarabunPSK" w:hint="cs"/>
                <w:cs/>
              </w:rPr>
              <w:t xml:space="preserve">- </w:t>
            </w:r>
            <w:r w:rsidRPr="00D23639">
              <w:rPr>
                <w:rFonts w:ascii="TH SarabunPSK" w:hAnsi="TH SarabunPSK" w:cs="TH SarabunPSK"/>
                <w:cs/>
              </w:rPr>
              <w:t xml:space="preserve">ตัวชี้วัดที่ 2.9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639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639">
              <w:rPr>
                <w:rFonts w:ascii="TH SarabunPSK" w:hAnsi="TH SarabunPSK" w:cs="TH SarabunPSK"/>
                <w:cs/>
              </w:rPr>
              <w:t>ร้อยละของบุคลากรประจำสายปฏิบัติการที่ได้รับการพัฒนาความรู้และทักษะเฉพาะในงานที่รับผิดชอบทั้งในประเทศและ/หรือต่างประเทศ</w:t>
            </w:r>
          </w:p>
          <w:p w:rsidR="00C528B0" w:rsidRPr="002D20ED" w:rsidRDefault="002D20ED" w:rsidP="002D20ED">
            <w:pPr>
              <w:autoSpaceDE w:val="0"/>
              <w:autoSpaceDN w:val="0"/>
              <w:adjustRightInd w:val="0"/>
              <w:spacing w:after="240"/>
              <w:ind w:left="2126" w:hanging="141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D23639">
              <w:rPr>
                <w:rFonts w:ascii="TH SarabunPSK" w:hAnsi="TH SarabunPSK" w:cs="TH SarabunPSK"/>
                <w:cs/>
              </w:rPr>
              <w:t>ตัวชี้วัดที่ 4.12 ผลการประเมินความโปร่งใสจาก ป.ป.ช.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CA0A56" w:rsidRDefault="00C528B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0" w:rsidRPr="00CA0A56" w:rsidRDefault="00C528B0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1A3C28" w:rsidRDefault="001A3C28" w:rsidP="001A3C28">
      <w:pPr>
        <w:pStyle w:val="ListParagraph"/>
        <w:jc w:val="center"/>
        <w:rPr>
          <w:rFonts w:ascii="TH Sarabun New" w:hAnsi="TH Sarabun New" w:cs="TH Sarabun New"/>
          <w:spacing w:val="2"/>
        </w:rPr>
      </w:pPr>
    </w:p>
    <w:p w:rsidR="00A71038" w:rsidRPr="001A3C28" w:rsidRDefault="001A3C28" w:rsidP="001A3C28">
      <w:pPr>
        <w:pStyle w:val="ListParagraph"/>
        <w:jc w:val="center"/>
        <w:rPr>
          <w:rFonts w:ascii="TH Sarabun New" w:hAnsi="TH Sarabun New" w:cs="TH Sarabun New"/>
          <w:spacing w:val="2"/>
        </w:rPr>
      </w:pPr>
      <w:r w:rsidRPr="001A3C28">
        <w:rPr>
          <w:rFonts w:ascii="TH Sarabun New" w:hAnsi="TH Sarabun New" w:cs="TH Sarabun New" w:hint="cs"/>
          <w:spacing w:val="2"/>
          <w:cs/>
        </w:rPr>
        <w:t>.....................................</w:t>
      </w:r>
    </w:p>
    <w:sectPr w:rsidR="00A71038" w:rsidRPr="001A3C28" w:rsidSect="00C528B0">
      <w:footerReference w:type="default" r:id="rId7"/>
      <w:pgSz w:w="16838" w:h="11906" w:orient="landscape"/>
      <w:pgMar w:top="1440" w:right="851" w:bottom="993" w:left="284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6F" w:rsidRDefault="00E27E6F" w:rsidP="00CC7CB5">
      <w:r>
        <w:separator/>
      </w:r>
    </w:p>
  </w:endnote>
  <w:endnote w:type="continuationSeparator" w:id="0">
    <w:p w:rsidR="00E27E6F" w:rsidRDefault="00E27E6F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204DB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3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6F" w:rsidRDefault="00E27E6F" w:rsidP="00CC7CB5">
      <w:r>
        <w:separator/>
      </w:r>
    </w:p>
  </w:footnote>
  <w:footnote w:type="continuationSeparator" w:id="0">
    <w:p w:rsidR="00E27E6F" w:rsidRDefault="00E27E6F" w:rsidP="00CC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1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92673"/>
    <w:rsid w:val="000A107B"/>
    <w:rsid w:val="000A3A2D"/>
    <w:rsid w:val="000C3F51"/>
    <w:rsid w:val="00107BF2"/>
    <w:rsid w:val="0011313D"/>
    <w:rsid w:val="00116013"/>
    <w:rsid w:val="001448E0"/>
    <w:rsid w:val="001560F5"/>
    <w:rsid w:val="001636D5"/>
    <w:rsid w:val="00172D6A"/>
    <w:rsid w:val="0017602F"/>
    <w:rsid w:val="00182FC2"/>
    <w:rsid w:val="00184459"/>
    <w:rsid w:val="001A3C28"/>
    <w:rsid w:val="001C670F"/>
    <w:rsid w:val="001F206C"/>
    <w:rsid w:val="001F7695"/>
    <w:rsid w:val="00204DBF"/>
    <w:rsid w:val="002D20ED"/>
    <w:rsid w:val="003628D1"/>
    <w:rsid w:val="0038195A"/>
    <w:rsid w:val="003A1639"/>
    <w:rsid w:val="003E0803"/>
    <w:rsid w:val="003E30B9"/>
    <w:rsid w:val="003E3901"/>
    <w:rsid w:val="00406822"/>
    <w:rsid w:val="00430AF5"/>
    <w:rsid w:val="00455440"/>
    <w:rsid w:val="004B440A"/>
    <w:rsid w:val="004D469C"/>
    <w:rsid w:val="004E62DA"/>
    <w:rsid w:val="004F59DA"/>
    <w:rsid w:val="00505FA3"/>
    <w:rsid w:val="005350DE"/>
    <w:rsid w:val="00542705"/>
    <w:rsid w:val="00572A08"/>
    <w:rsid w:val="00583E43"/>
    <w:rsid w:val="00602307"/>
    <w:rsid w:val="00646152"/>
    <w:rsid w:val="00706D8B"/>
    <w:rsid w:val="007168DF"/>
    <w:rsid w:val="00774C62"/>
    <w:rsid w:val="0079505C"/>
    <w:rsid w:val="007A5A7A"/>
    <w:rsid w:val="007E7095"/>
    <w:rsid w:val="00811316"/>
    <w:rsid w:val="00836285"/>
    <w:rsid w:val="0088243E"/>
    <w:rsid w:val="00921450"/>
    <w:rsid w:val="00983792"/>
    <w:rsid w:val="00983B33"/>
    <w:rsid w:val="009903CE"/>
    <w:rsid w:val="009C1DE3"/>
    <w:rsid w:val="00A221A6"/>
    <w:rsid w:val="00A422A6"/>
    <w:rsid w:val="00A54896"/>
    <w:rsid w:val="00A71038"/>
    <w:rsid w:val="00A71D40"/>
    <w:rsid w:val="00AA7E19"/>
    <w:rsid w:val="00AB2634"/>
    <w:rsid w:val="00AC4DA1"/>
    <w:rsid w:val="00AF37B0"/>
    <w:rsid w:val="00B21DFA"/>
    <w:rsid w:val="00B24400"/>
    <w:rsid w:val="00B51668"/>
    <w:rsid w:val="00B65CF5"/>
    <w:rsid w:val="00B74E4E"/>
    <w:rsid w:val="00B8468F"/>
    <w:rsid w:val="00B94D5C"/>
    <w:rsid w:val="00BB5F98"/>
    <w:rsid w:val="00BC4A84"/>
    <w:rsid w:val="00C106B1"/>
    <w:rsid w:val="00C528B0"/>
    <w:rsid w:val="00C5299F"/>
    <w:rsid w:val="00C937A3"/>
    <w:rsid w:val="00CA0A56"/>
    <w:rsid w:val="00CC7CB5"/>
    <w:rsid w:val="00CD2808"/>
    <w:rsid w:val="00CF6E1C"/>
    <w:rsid w:val="00D05AA7"/>
    <w:rsid w:val="00D82ABE"/>
    <w:rsid w:val="00DC131A"/>
    <w:rsid w:val="00DC20B0"/>
    <w:rsid w:val="00DF03F3"/>
    <w:rsid w:val="00E27E6F"/>
    <w:rsid w:val="00E42CE3"/>
    <w:rsid w:val="00E63C87"/>
    <w:rsid w:val="00EC26F1"/>
    <w:rsid w:val="00F40EA0"/>
    <w:rsid w:val="00F60BAF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5</cp:revision>
  <cp:lastPrinted>2020-03-06T01:59:00Z</cp:lastPrinted>
  <dcterms:created xsi:type="dcterms:W3CDTF">2020-03-06T07:41:00Z</dcterms:created>
  <dcterms:modified xsi:type="dcterms:W3CDTF">2020-03-13T10:09:00Z</dcterms:modified>
</cp:coreProperties>
</file>