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13B7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F213B7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20"/>
      </w:tblGrid>
      <w:tr w:rsidR="00E7480A" w:rsidRPr="002638A2" w:rsidTr="006603F5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80A" w:rsidRPr="002638A2" w:rsidRDefault="00E7480A" w:rsidP="00E748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638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E7480A" w:rsidRPr="002638A2" w:rsidRDefault="00E7480A" w:rsidP="00F213B7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F213B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E7480A" w:rsidRPr="002638A2" w:rsidTr="006603F5">
        <w:trPr>
          <w:trHeight w:val="8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2C3549" w:rsidRPr="004E6561" w:rsidRDefault="002C3549" w:rsidP="002C3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4E656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การปฏิบัติงานตามแผนปฏิบัติการประจำปี</w:t>
            </w:r>
          </w:p>
          <w:p w:rsidR="002C3549" w:rsidRDefault="002C3549" w:rsidP="002C3549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K86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ตามประเด็นยุทธศาสตร์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SSAP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เรื่องการบรรลุเป้าหมายตามแผนแม่บทมหาวิทยาลัยแห่งความยั่งยืน ซึ่งกำหนดเป้าหมายความสำเร็จ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ไว้ที่ร้อยละ 60 แต่ไม่ปรากฏผลการดำเนินงาน  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จึงควรเร่งรัดการดำเนินงานตามตัวชี้วัดดังกล่าว</w:t>
            </w:r>
          </w:p>
          <w:p w:rsidR="00E7480A" w:rsidRP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ให้บรรลุเป้าหมายโดยเร็ว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C3549" w:rsidRPr="002638A2" w:rsidTr="006603F5">
        <w:trPr>
          <w:trHeight w:val="888"/>
        </w:trPr>
        <w:tc>
          <w:tcPr>
            <w:tcW w:w="5104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9" w:rsidRDefault="002C3549" w:rsidP="002C3549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ตัวชี้วัดที่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K94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K96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ตามประเด็นยุทธศาสตร์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SSAP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8 เรื่องการจัดหารายได้และบริหารทรัพย์สิน มหาวิทยาลัยควรเร่งรัดการดำเนินการ เกี่ยวกับ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การจัดตั้งส่วนงานที่รับผิดชอบการจัดหารายได้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และบริหารทรัพย์สินให้เป็นไปตามแผนกลยุทธ์</w:t>
            </w:r>
          </w:p>
          <w:p w:rsidR="002C3549" w:rsidRPr="002C3549" w:rsidRDefault="002C3549" w:rsidP="002C3549">
            <w:pPr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ให้บรรลุเป้าหมายโดยเร็ว</w:t>
            </w:r>
          </w:p>
        </w:tc>
        <w:tc>
          <w:tcPr>
            <w:tcW w:w="4820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9" w:rsidRPr="002638A2" w:rsidRDefault="002C3549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9" w:rsidRPr="002C3549" w:rsidRDefault="002C3549" w:rsidP="002C3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right="-103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4E656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การปฏิบัติงานประจำปี</w:t>
            </w:r>
            <w:r w:rsidRPr="004E6561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: </w:t>
            </w:r>
            <w:r w:rsidRPr="004E6561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การประเมิน</w:t>
            </w:r>
            <w:r w:rsidRPr="004E6561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แบบสมดุล 4 มิติ</w:t>
            </w:r>
            <w:r w:rsidRPr="004E6561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(BSC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7480A" w:rsidRP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ส่วนงานที่มีผลประเมินตัวชี้วัดแต่ละมิติในระดับปานกลาง ต้องพิจารณาหาแนวทางปรับปรุงหรือพัฒนา เพื่อยกระดับตัวชี้วัดดังกล่าว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9" w:rsidRDefault="002C3549" w:rsidP="002C3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ควรทำแผนยุทธศาสตร์ระยะยาว 20 ปี ของ มศว  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ตั้งแต่ปี พ.ศ. 2561 – 2580  ให้สอดคล้องตามยุทธศาสตร์ของประเทศ  โดยแบ่งเป็นแผนปฏิบัติการระยะ 5 ปี  จำนวน 4 ฉบับ และกำหนดเป้าหมายให้ชัดเจน</w:t>
            </w:r>
          </w:p>
          <w:p w:rsidR="002C3549" w:rsidRP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เพื่อการขับเคลื่อน พันธกิจหลักของมหาวิทยาลัย อาทิ 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การเรียนการสอน  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วิจัย  การบริการวิชาการ/การรับใช้สังคม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โดยพิจารณาปรับปรุงแผนปฏิบัติการแต่ละระยะ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ให้สอดคล้องกับบริบท ผลกระทบ และการปลี่ยนแปลง</w:t>
            </w:r>
          </w:p>
          <w:p w:rsidR="00E7480A" w:rsidRP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ตามยุทธศาสตร์ของประเทศ และกระทรวง อว. ด้วย  รวมทั้ง มีการปรับองค์กรให้เหมาะสมควบคู่กันไปด้วย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9" w:rsidRDefault="002C3549" w:rsidP="002C35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ขั้นตอนการพัฒนายุทธศาสตร์ ควรวิเคราะห์โดยใช้เทคนิค 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 xml:space="preserve">SWOT Analysis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มาวิเคราะห์ในทุกมิติของการบริหารจัดการตามภารกิจของมหาวิทยาลัยอย่างละเอียดและ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ครบองค์ประกอบ ทั้งด้านจัดการเรียนการสอน  การวิจัย 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บริการวิชาการ 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ทำนุบำรุงศิลปวัฒนธรรม  และ</w:t>
            </w:r>
          </w:p>
          <w:p w:rsid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การบริหารจัดการองค์กรที่มีคุณภาพตามหลักธรรมาภิบาล  โดยร่วมกันระดมสมองเพื่อวิเคราะห์จุดแข็ง (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)  จุดอ่อน (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W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)  โอกาส (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) และภัยคุกคาม (</w:t>
            </w:r>
            <w:r w:rsidRPr="002C3549">
              <w:rPr>
                <w:rFonts w:ascii="TH SarabunPSK" w:hAnsi="TH SarabunPSK" w:cs="TH SarabunPSK"/>
                <w:sz w:val="30"/>
                <w:szCs w:val="30"/>
              </w:rPr>
              <w:t>T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ของมหาวิทยาลัย </w:t>
            </w:r>
          </w:p>
          <w:p w:rsidR="00E7480A" w:rsidRPr="002C3549" w:rsidRDefault="002C3549" w:rsidP="002C3549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ทั้งปัจจัยภายในและปัจจัยภายนอก รวมทั้ง วิเคราะห์แนวทางการพัฒนาเพื่อสร้างความเข้มแข็งให้มหาวิทยาลัย เพื่อกำหนดยุทธศาสตร์ที่เชื่อมโยงกับยุทธศาสตร์ของประเทศ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นโยบายและยุทธศาสตร์ของ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กระทรวง อว.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DE" w:rsidRDefault="002C3549" w:rsidP="00081F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ควรนำรายงานวิจัย เรื่อง การศึกษาเจตนารมณ์และ</w:t>
            </w:r>
          </w:p>
          <w:p w:rsidR="00081FDE" w:rsidRDefault="002C3549" w:rsidP="00081FDE">
            <w:pPr>
              <w:pStyle w:val="ListParagraph"/>
              <w:autoSpaceDE w:val="0"/>
              <w:autoSpaceDN w:val="0"/>
              <w:adjustRightInd w:val="0"/>
              <w:spacing w:after="12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ความคาดหวังของกลุ่มผู้มีส่วนได้ส่วนเสียต่อการเป็นมหาวิทยาลัยในกำกับของรัฐของมหาวิทยาลัย</w:t>
            </w:r>
          </w:p>
          <w:p w:rsidR="00081FDE" w:rsidRDefault="002C3549" w:rsidP="00081FDE">
            <w:pPr>
              <w:pStyle w:val="ListParagraph"/>
              <w:autoSpaceDE w:val="0"/>
              <w:autoSpaceDN w:val="0"/>
              <w:adjustRightInd w:val="0"/>
              <w:spacing w:after="12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ศรีนครินทรวิโรฒมาดำเนินการต่อ โดยตั้งคณะทำงาน</w:t>
            </w:r>
          </w:p>
          <w:p w:rsidR="00E7480A" w:rsidRPr="002C3549" w:rsidRDefault="002C3549" w:rsidP="00081FDE">
            <w:pPr>
              <w:pStyle w:val="ListParagraph"/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3549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2C3549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ผู้รับผิดชอบปฏิบัติงานให้บรรลุตามเป้าหมาย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081FDE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DE" w:rsidRPr="00081FDE" w:rsidRDefault="00081FDE" w:rsidP="00081F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081FDE" w:rsidRDefault="00081FDE" w:rsidP="00081FDE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การทำแผนงานโครงการประจำปีงบประมาณ พ.ศ. 2565 ควรทำ </w:t>
            </w:r>
            <w:r w:rsidRPr="00081FDE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work shop </w:t>
            </w:r>
            <w:r w:rsidRPr="00081FDE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ร่วมกันกับผู้บริหาร</w:t>
            </w: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เพื่อกำหนดทิศทางในอนาคต และเลือกทำโครงการเฉพาะ</w:t>
            </w:r>
          </w:p>
          <w:p w:rsidR="00081FDE" w:rsidRDefault="00081FDE" w:rsidP="00081FDE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ที่ตอบโจทย์ยุทธศาสตร์หรือทิศทางในอนาคต </w:t>
            </w:r>
          </w:p>
          <w:p w:rsidR="00081FDE" w:rsidRPr="00081FDE" w:rsidRDefault="00081FDE" w:rsidP="00081FDE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เน้นให้เกิดยุทธศาสตร์ร่วมที่ส่งผลต่อสังคมเป็นสำคัญ เพื่อให้มีโอกาสได้รับการจัดสรรงบประมาณมากขึ้น  </w:t>
            </w:r>
          </w:p>
          <w:p w:rsidR="00081FDE" w:rsidRDefault="00081FDE" w:rsidP="00081FDE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 ติดตามเพื่อให้บรรลุเป้าหมายของแผน</w:t>
            </w:r>
          </w:p>
          <w:p w:rsidR="00081FDE" w:rsidRDefault="00081FDE" w:rsidP="00081FDE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ใน</w:t>
            </w:r>
            <w:r w:rsidRPr="00081F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การเป็น</w:t>
            </w: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มหาวิทยาลัยรับใช้สังคม โดยให้ทุกส่วนงานนำไปเชื่อมโยงในทุกภารกิจ และจัดกลุ่มส่วนงาน </w:t>
            </w:r>
          </w:p>
          <w:p w:rsidR="00081FDE" w:rsidRDefault="00081FDE" w:rsidP="00081FDE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เพื่อผลักดันส่วนงาน</w:t>
            </w:r>
            <w:r w:rsidRPr="00081FDE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ที่มีความเข้มแข็งให้บรรลุเป้าหมายได้เร็วขึ้น </w:t>
            </w:r>
            <w:r w:rsidRPr="00081FDE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สำหรับ</w:t>
            </w:r>
            <w:r w:rsidRPr="00081FDE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ส่วนงานที่ยังไม่มีความพร้อม</w:t>
            </w:r>
          </w:p>
          <w:p w:rsidR="00081FDE" w:rsidRPr="00081FDE" w:rsidRDefault="00081FDE" w:rsidP="00081FDE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ควรหาแนวทาง</w:t>
            </w: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</w:t>
            </w:r>
            <w:r w:rsidRPr="00081FDE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ด้วย</w:t>
            </w:r>
          </w:p>
          <w:p w:rsidR="009B0088" w:rsidRDefault="00081FDE" w:rsidP="00081FDE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ผลักดันให้ส่วนงานทำ </w:t>
            </w:r>
            <w:r w:rsidRPr="00081FDE">
              <w:rPr>
                <w:rFonts w:ascii="TH SarabunPSK" w:hAnsi="TH SarabunPSK" w:cs="TH SarabunPSK"/>
                <w:sz w:val="30"/>
                <w:szCs w:val="30"/>
              </w:rPr>
              <w:t xml:space="preserve">action plan </w:t>
            </w: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ที่ชัดเจน </w:t>
            </w:r>
          </w:p>
          <w:p w:rsidR="009B0088" w:rsidRDefault="00081FDE" w:rsidP="009B0088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โดยเฉพาะงานที่ทำร่วมกันหลายฝ่ายหลายคน หรือ</w:t>
            </w:r>
          </w:p>
          <w:p w:rsidR="00B96D88" w:rsidRDefault="00081FDE" w:rsidP="009B0088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งานที่ต้องทำหลายขั้นตอนและใช้เวลานาน </w:t>
            </w:r>
          </w:p>
          <w:p w:rsidR="00B96D88" w:rsidRDefault="00081FDE" w:rsidP="009B0088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เพื่อให้สามารถกำกับติดตามความคืบหน้าของการทำงานให้มั่นใจว่าดำเนินงานได้สำเร็จตามเป้าหมาย</w:t>
            </w:r>
          </w:p>
          <w:p w:rsidR="00081FDE" w:rsidRPr="00081FDE" w:rsidRDefault="00081FDE" w:rsidP="00B96D88">
            <w:pPr>
              <w:autoSpaceDE w:val="0"/>
              <w:autoSpaceDN w:val="0"/>
              <w:adjustRightInd w:val="0"/>
              <w:ind w:left="599"/>
              <w:rPr>
                <w:rFonts w:ascii="TH SarabunPSK" w:hAnsi="TH SarabunPSK" w:cs="TH SarabunPSK"/>
                <w:sz w:val="30"/>
                <w:szCs w:val="30"/>
              </w:rPr>
            </w:pPr>
            <w:r w:rsidRPr="00081F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และเวลาที่กำหนดไว้ในแผน </w:t>
            </w:r>
          </w:p>
          <w:p w:rsidR="00081FDE" w:rsidRPr="00B96D88" w:rsidRDefault="00081FDE" w:rsidP="00B96D88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9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1FDE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ระบบแผนงาน</w:t>
            </w:r>
            <w:r w:rsidRPr="00081FDE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การประเมินผล และการบริหารงานบุคคล ต้องเชื่อมโยงกัน เพื่อช่วยให้</w:t>
            </w:r>
            <w:r w:rsidRPr="00B96D88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การปฏิบัติงาน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ของส่วนงานบรรลุเป้าหมายได้ดีขึ้น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DE" w:rsidRPr="002638A2" w:rsidRDefault="00081FDE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B0088" w:rsidRPr="002638A2" w:rsidTr="00B96D88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Default="009B0088" w:rsidP="00B96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การจัดสรรงบประมาณประจำปี ควรพิจารณาเฉพาะแผนงานโครงการที่สอดคล้องกับทิศทางและเป้าหมาย</w:t>
            </w:r>
          </w:p>
          <w:p w:rsidR="00B96D88" w:rsidRDefault="009B00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 โดยพิจารณาจัดสรรจากงบประมาณ</w:t>
            </w:r>
          </w:p>
          <w:p w:rsidR="009B0088" w:rsidRPr="00B96D88" w:rsidRDefault="009B00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ที่จะได้รับจากรัฐบาล และงบเงินรายได้ของมหาวิทยาลัย ทั้งจากรายได้ค่าธรรมเนียมการศึกษา เงินสนับสนุนการวิจัย</w:t>
            </w:r>
          </w:p>
          <w:p w:rsidR="009B0088" w:rsidRPr="00081FDE" w:rsidRDefault="009B00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จากกลุ่มกระทรวง และหน่วยงานภายนอกอื่นๆ รวมทั้ง รายได้จากงานบริการวิชาการ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88" w:rsidRPr="002638A2" w:rsidRDefault="009B00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B96D88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D88" w:rsidRDefault="00B96D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6D88" w:rsidRDefault="00B96D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6D88" w:rsidRPr="00B96D88" w:rsidRDefault="00B96D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B96D88">
        <w:trPr>
          <w:trHeight w:val="9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Default="00B96D88" w:rsidP="00B96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ควรจัดลำดับความสำคัญของแผนงานโครงการ </w:t>
            </w:r>
          </w:p>
          <w:p w:rsidR="00B96D88" w:rsidRDefault="00B96D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เพื่อจัดสรรงบประมาณตามกรอบวงเงินที่เป็นไปได้ และตามความสามารถที่จะดำเนินการให้แล้วเสร็จภายในเวลา</w:t>
            </w:r>
          </w:p>
          <w:p w:rsidR="00B96D88" w:rsidRPr="00B96D88" w:rsidRDefault="00B96D88" w:rsidP="00B96D88">
            <w:pPr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B96D88">
        <w:trPr>
          <w:trHeight w:val="6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B96D88" w:rsidRDefault="00B96D88" w:rsidP="00B96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ผลักดันให้ทุกส่วนงานมีโครงการดำเนินงานที่ส่งผลต่อการบรรลุเป้าประสงค์ของยุทธศาสตร์ของ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Default="00B96D88" w:rsidP="00B96D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right="-103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ควรติดตามการใช้จ่าย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งบประมาณตามแผนและ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ผลการดำเนินงานตามแผนปฏิบัติการในแต่ละระยะอย่างจริงจัง และรายงานต่อคณะกรรมการประจำส่วนงาน คณะผู้บริหารมหาวิทยาลัย และสภามหาวิทยาลัย </w:t>
            </w:r>
          </w:p>
          <w:p w:rsidR="00B96D88" w:rsidRPr="00B96D88" w:rsidRDefault="00B96D88" w:rsidP="00B96D88">
            <w:pPr>
              <w:autoSpaceDE w:val="0"/>
              <w:autoSpaceDN w:val="0"/>
              <w:adjustRightInd w:val="0"/>
              <w:ind w:left="315" w:right="-1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อย่างน้อยเป็นรายไตรมาส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B96D88" w:rsidRDefault="00B96D88" w:rsidP="00B96D88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ส่วนแผนและยุทธศาสตร์ 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ควรดำเนินการดังนี้</w:t>
            </w:r>
          </w:p>
          <w:p w:rsidR="00B96D88" w:rsidRDefault="00B96D88" w:rsidP="00B96D88">
            <w:pPr>
              <w:numPr>
                <w:ilvl w:val="1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เป็นผู้นำเรื่องยุทธศาสตร์ของมหาวิทยาลัย 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กำกับ ติดตามให้ส่วนงานต่างๆ ดำเนินงาน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ตามยุทธศาสตร์ที่กำหนดไว้แต่ละช่วงเวลา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ไม่เพียงแต่รวบรวมข้อมูลทางด้านแผน/งบประมาณจากส่วนงานต่างๆ มาจัดสรรงบประมาณเท่านั้น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แต่ต้องประเมินผลสัมฤทธิ์ของการดำเนินงาน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ตามแผนด้วย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(2)  ควร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พัฒนาระบบสารสนเทศเพื่อการบริหารและตัดสินใจ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และนำ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มาใช้เป็นเครื่องมือในการทำงาน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ให้เกิดประสิทธิภาพยิ่งขึ้น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Default="00B96D88" w:rsidP="00B96D88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การวางแผนของส่วนงานควรกำหนดเป้าหมายให้ชัดเจน และมีความท้าทาย ควรมองอนาคตใน 3-5 ปีข้างหน้า </w:t>
            </w:r>
          </w:p>
          <w:p w:rsidR="00B96D88" w:rsidRDefault="00B96D88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เพื่อดูทิศทางความเปลี่ยนแปลง  โดยร่วมกันคิดวิเคราะห์ เพื่อการบริหารจัดการและการพัฒนาส่วนงานให้สอดคล้องกับยุทธศาสตร์ของมหาวิทยาลัย ของกระทรวง อว. และของชาติ  รวมทั้ง ควรมีการติดตามและปรับแผนทุกปี </w:t>
            </w:r>
          </w:p>
          <w:p w:rsidR="00B96D88" w:rsidRPr="00B96D88" w:rsidRDefault="00B96D88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ให้สอดคล้องกับแผนยุทธศาสตร์ของมหาวิทยาลัย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B96D88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B96D88" w:rsidRDefault="00B96D88" w:rsidP="00B96D88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ด้านบริการวิชาการ 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(การบริการวิชาการเพื่อสังคม)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13.1  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การบริการรับใช้สังคม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ในระดับคณะ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ต้องประเมิน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 w:right="-103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ในเรื่องผลกระทบที่เกิดในพื้นที่ทั้งด้านเศรษฐกิจ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ชีวิตความเป็นอยู่  การศึกษา รายได้  ประสิทธิภาพและประสิทธิผลในการดำเนินงาน การบริหารจัดการ การใช้เงิน  และความยั่งยืนต่อชุมชน  รวมถึงชุมชน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มีการไปถ่ายทอดให้ชุมชนอื่นหรือไม่อย่างไร  และควรตั้งคณะทำงานเรื่องเหล่านี้ในการทำยุทธศาสตร์ด้วย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6603F5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D88" w:rsidRDefault="00B96D88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6D88" w:rsidRDefault="00B96D88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6D88" w:rsidRPr="00B96D88" w:rsidRDefault="00B96D88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6603F5">
        <w:trPr>
          <w:trHeight w:val="908"/>
        </w:trPr>
        <w:tc>
          <w:tcPr>
            <w:tcW w:w="5104" w:type="dxa"/>
            <w:tcBorders>
              <w:top w:val="nil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13.2  ควรมีการถอดบทเรียนโครงการที่ประสบผลสำเร็จและมีผลกระทบสูง เพื่อสร้างเป็นต้นแบบของมหาวิทยาลัยศรีนครินทรวิโรฒ ในการดำเนินงานบริการวิชาการเพื่อชุมชน ตั้งแต่ขั้นตอน</w:t>
            </w:r>
          </w:p>
          <w:p w:rsid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การออกแบบโครงการ การดำเนินงานโครงการ </w:t>
            </w:r>
          </w:p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88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 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เพื่อนำ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มาทบทวนปรับปรุงขั้นตอนการ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เกิดประสิทธิภาพ ประสิทธิผลมาก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ที่สุด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B96D88" w:rsidRPr="002638A2" w:rsidTr="006603F5">
        <w:trPr>
          <w:trHeight w:val="908"/>
        </w:trPr>
        <w:tc>
          <w:tcPr>
            <w:tcW w:w="5104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B96D88" w:rsidRDefault="00B96D88" w:rsidP="00B96D88">
            <w:pPr>
              <w:tabs>
                <w:tab w:val="left" w:pos="709"/>
              </w:tabs>
              <w:autoSpaceDE w:val="0"/>
              <w:autoSpaceDN w:val="0"/>
              <w:adjustRightInd w:val="0"/>
              <w:ind w:left="741" w:hanging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13.3  มหาวิทยาลัยควรให้ความสำคัญในการจัดหา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งบประมาณสนับสนุนจากหน่วยงานภายนอก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 และการ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จัดบริการวิชาการที่ก่อให้เกิดรายได้แก่มหาวิทยาลัย</w:t>
            </w:r>
          </w:p>
        </w:tc>
        <w:tc>
          <w:tcPr>
            <w:tcW w:w="4820" w:type="dxa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88" w:rsidRPr="002638A2" w:rsidRDefault="00B96D88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B96D88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E7480A" w:rsidRPr="002638A2" w:rsidRDefault="00E7480A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รายได้จากการใช้พื้นที่ - ร้านสะดวกซื้อ ร้านกาแฟ</w:t>
            </w:r>
          </w:p>
          <w:p w:rsidR="00E7480A" w:rsidRPr="002638A2" w:rsidRDefault="00E7480A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1591" w:hanging="85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E7480A" w:rsidRPr="002638A2" w:rsidRDefault="00E7480A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1591" w:hanging="8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2638A2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)  การทำงานวิจัย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602307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B96D88" w:rsidRDefault="00E7480A" w:rsidP="00B96D88">
            <w:pPr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มหาวิทยาลัยควรเปลี่ยนเรื่องการมอบอำนาจอนุมัติ</w:t>
            </w:r>
          </w:p>
          <w:p w:rsidR="00E7480A" w:rsidRPr="00B96D88" w:rsidRDefault="00E7480A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</w:rPr>
            </w:pP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การใช้รถให้ผู้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บริหารระดับผู้อำนวยการ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สำนักงานคณบดี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 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</w:t>
            </w:r>
            <w:r w:rsidRPr="00B96D8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ผู้บริหารระดับสูง</w:t>
            </w:r>
            <w:r w:rsidRPr="00B96D8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ควรทำหน้าที่</w:t>
            </w:r>
          </w:p>
          <w:p w:rsidR="00E7480A" w:rsidRPr="00B96D88" w:rsidRDefault="00E7480A" w:rsidP="00B96D88">
            <w:pPr>
              <w:tabs>
                <w:tab w:val="left" w:pos="315"/>
              </w:tabs>
              <w:autoSpaceDE w:val="0"/>
              <w:autoSpaceDN w:val="0"/>
              <w:adjustRightInd w:val="0"/>
              <w:ind w:left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ที่เกี่ยวข้องกับภารกิจหลักในระดับนโยบาย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ของส่วนงานมากกว่า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96D88" w:rsidRDefault="00B96D88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B96D88" w:rsidRDefault="00B96D88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B96D88" w:rsidRDefault="00DF14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EDC5" wp14:editId="74B96C1D">
                <wp:simplePos x="0" y="0"/>
                <wp:positionH relativeFrom="column">
                  <wp:posOffset>5022215</wp:posOffset>
                </wp:positionH>
                <wp:positionV relativeFrom="paragraph">
                  <wp:posOffset>-79375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EDC5" id="Rectangle 2" o:spid="_x0000_s1028" style="position:absolute;left:0;text-align:left;margin-left:395.45pt;margin-top:-6.25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13B7" w:rsidRDefault="00DF148D" w:rsidP="00B96D88">
      <w:pPr>
        <w:ind w:right="-166"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29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13B7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D63C80" w:rsidRDefault="00D63C80" w:rsidP="00B96D88">
      <w:pPr>
        <w:ind w:right="-166"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ด้านความสัมพันธ์เชิงพันธกิจกับหน่วยงานภายนอกมหาวิทยาลัย ตามโปรแกรมฯ ข้อ 4 </w:t>
      </w:r>
      <w:r w:rsidR="00B96D88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และ</w:t>
      </w: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 6</w:t>
      </w:r>
    </w:p>
    <w:p w:rsidR="00A71038" w:rsidRPr="00D63C80" w:rsidRDefault="00DF148D" w:rsidP="00D63C80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DF148D" w:rsidRPr="00DD553F" w:rsidTr="00787251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48D" w:rsidRPr="00DD553F" w:rsidRDefault="002638A2" w:rsidP="00B96D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 xml:space="preserve">การดำเนินงานตามโปรแกรม ฯ (ข้อ 4 </w:t>
            </w:r>
            <w:r w:rsidR="00B96D88">
              <w:rPr>
                <w:rFonts w:ascii="TH SarabunPSK" w:hAnsi="TH SarabunPSK" w:cs="TH SarabunPSK" w:hint="cs"/>
                <w:b/>
                <w:bCs/>
                <w:color w:val="002060"/>
                <w:spacing w:val="-6"/>
                <w:sz w:val="30"/>
                <w:szCs w:val="30"/>
                <w:cs/>
              </w:rPr>
              <w:t xml:space="preserve">และ </w:t>
            </w: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148D" w:rsidRPr="00DD553F" w:rsidRDefault="00DF148D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DF148D" w:rsidRPr="00DD553F" w:rsidRDefault="00D63C80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DF148D" w:rsidRPr="00DD553F" w:rsidRDefault="00DF148D" w:rsidP="00F213B7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F213B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148D" w:rsidRPr="00A23E0D" w:rsidRDefault="00DF148D" w:rsidP="00A23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 w:rsidR="00A23E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2638A2">
        <w:trPr>
          <w:trHeight w:val="57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A72480">
            <w:pPr>
              <w:ind w:left="315" w:right="-46" w:hanging="31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การประเมินการดำเนินงานในเชิงนโยบายและยุทธศาสตร์ของมหาวิทยาลัย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2638A2">
        <w:trPr>
          <w:trHeight w:val="197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738" w:right="-46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4.1  การจัดทำแผนยุทธศาสตร์ระยะยาว 20 ปี ของ มศว </w:t>
            </w:r>
          </w:p>
          <w:p w:rsidR="002638A2" w:rsidRPr="00DD553F" w:rsidRDefault="002638A2" w:rsidP="002638A2">
            <w:pPr>
              <w:ind w:left="738" w:right="-46" w:firstLine="3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ที่สอดคล้องเชื่อมโยงกับยุทธศาสตร์ชาติ 20 ปี </w:t>
            </w:r>
          </w:p>
          <w:p w:rsidR="00DD553F" w:rsidRDefault="002638A2" w:rsidP="002638A2">
            <w:pPr>
              <w:ind w:left="738" w:right="-46" w:firstLine="3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(พ.ศ. 2561 - 2580)  แผนอุดมศึกษาระยะยาว </w:t>
            </w:r>
          </w:p>
          <w:p w:rsidR="002638A2" w:rsidRPr="00DD553F" w:rsidRDefault="002638A2" w:rsidP="00DD553F">
            <w:pPr>
              <w:ind w:left="738" w:right="-46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20 ปี (พ.ศ. 2561 - 2580)  และนโยบายและยุทธศาสตร์การอุดมศึกษา วิจัย และนวัตกรรม พ.ศ. 2563 – 2570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DD553F">
        <w:trPr>
          <w:trHeight w:val="3140"/>
        </w:trPr>
        <w:tc>
          <w:tcPr>
            <w:tcW w:w="4872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D553F" w:rsidRDefault="002638A2" w:rsidP="002638A2">
            <w:pPr>
              <w:ind w:left="743" w:right="-46" w:hanging="430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4.2  การจัดทำนโยบายและจัดทำแผนปฏิบัติการระยะ </w:t>
            </w:r>
          </w:p>
          <w:p w:rsidR="00DD553F" w:rsidRDefault="002638A2" w:rsidP="00DD553F">
            <w:pPr>
              <w:ind w:left="743" w:right="-46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5 ปี ของ ม</w:t>
            </w:r>
            <w:r w:rsid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ศว จำนวน 4 ฉบับ ตั้งแต่ปี </w:t>
            </w:r>
          </w:p>
          <w:p w:rsidR="00DD553F" w:rsidRDefault="00DD553F" w:rsidP="00DD553F">
            <w:pPr>
              <w:ind w:left="743" w:right="-46" w:hanging="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="002638A2"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2561 – 2580  สอดคล้องกับแผนยุทธศาสตร์ระยะยาว 20 ปี ของ มศว และมีการกำหนดตัวชี้วัดที่แสดงให้เห็นถึงพัฒนาการที่จะนำไปสู่การพัฒนาให้บรรลุผลตามยุทธศาสตร์ชาติ 20 ปี </w:t>
            </w:r>
          </w:p>
          <w:p w:rsidR="002638A2" w:rsidRPr="00DD553F" w:rsidRDefault="002638A2" w:rsidP="00DD553F">
            <w:pPr>
              <w:ind w:left="743" w:right="-46" w:hanging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แผนอุ</w:t>
            </w:r>
            <w:r w:rsidR="00DD553F">
              <w:rPr>
                <w:rFonts w:ascii="TH SarabunPSK" w:hAnsi="TH SarabunPSK" w:cs="TH SarabunPSK"/>
                <w:sz w:val="30"/>
                <w:szCs w:val="30"/>
                <w:cs/>
              </w:rPr>
              <w:t>ดมศึกษาระยะยาว 20 ปี (พ.ศ. 2561-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2580) และนโยบายและยุทธศาสตร์การอุดมศึกษา วิจัย และนวัตกรรม พ.ศ. 2563 - 2570 ได้จริง </w:t>
            </w:r>
          </w:p>
        </w:tc>
        <w:tc>
          <w:tcPr>
            <w:tcW w:w="3067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DD553F">
        <w:trPr>
          <w:trHeight w:val="3590"/>
        </w:trPr>
        <w:tc>
          <w:tcPr>
            <w:tcW w:w="4872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DD553F" w:rsidRDefault="002638A2" w:rsidP="00DD553F">
            <w:pPr>
              <w:ind w:left="743" w:right="-46" w:hanging="367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4.3 การแสวงหางบประมาณจากแหล่งต่างๆ นอกเหนือจากที่ได้รับการจัดสรรโดยตรงจากรัฐ เช่น กระทรวงเจ้าภาพยุทธศาสตร์ของประเทศ หน่วยงาน </w:t>
            </w:r>
            <w:r w:rsidRPr="00DD553F">
              <w:rPr>
                <w:rFonts w:ascii="TH SarabunPSK" w:hAnsi="TH SarabunPSK" w:cs="TH SarabunPSK"/>
                <w:sz w:val="30"/>
                <w:szCs w:val="30"/>
              </w:rPr>
              <w:t xml:space="preserve">Program Management Unit 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DD553F">
              <w:rPr>
                <w:rFonts w:ascii="TH SarabunPSK" w:hAnsi="TH SarabunPSK" w:cs="TH SarabunPSK"/>
                <w:sz w:val="30"/>
                <w:szCs w:val="30"/>
              </w:rPr>
              <w:t>PMU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  ซึ่งเป็นกลไกสำคัญในการบริหารงบประมาณวิจัยด้านวิทยาศาสตร์ วิจัย และนวัตกรรม (ววน.) และองค์กรภาคีเครือข่าย ทั้งจากภาครัฐ และภาคเอกชน เพื่อนำมาสนับสนุนการทำภารกิจ</w:t>
            </w:r>
          </w:p>
          <w:p w:rsidR="00DD553F" w:rsidRDefault="002638A2" w:rsidP="00DD553F">
            <w:pPr>
              <w:ind w:left="743" w:right="-46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ของมหาวิทยาลัย ในการสร้างคน สร้างความรู้ </w:t>
            </w:r>
          </w:p>
          <w:p w:rsidR="002638A2" w:rsidRPr="00DD553F" w:rsidRDefault="002638A2" w:rsidP="00DD553F">
            <w:pPr>
              <w:ind w:left="743" w:right="-46" w:hanging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ซึ่งต้องคำนึงถึงยุทธศาสตร์ของมหาวิทยาลัยและกลไกในการจัดสรรงบประมาณจากแหล่งเหล่านั้น </w:t>
            </w:r>
          </w:p>
        </w:tc>
        <w:tc>
          <w:tcPr>
            <w:tcW w:w="3067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A72480">
        <w:trPr>
          <w:trHeight w:val="1758"/>
        </w:trPr>
        <w:tc>
          <w:tcPr>
            <w:tcW w:w="4872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743" w:right="-46" w:hanging="367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4.4 การจัดทำงบประมาณ มีการจัดทำแผนงบประมาณประจำปี ที่สอดคล้องกับยุทธศาสตร์ ของ มศว </w:t>
            </w:r>
          </w:p>
          <w:p w:rsidR="00DD553F" w:rsidRDefault="002638A2" w:rsidP="002638A2">
            <w:pPr>
              <w:ind w:left="743" w:right="-204" w:hanging="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ที่กำหนดไว้ในแต่ละระยะของแผนปฏิบัติการ</w:t>
            </w:r>
          </w:p>
          <w:p w:rsidR="002638A2" w:rsidRPr="00DD553F" w:rsidRDefault="002638A2" w:rsidP="00DD553F">
            <w:pPr>
              <w:ind w:left="743" w:right="-204" w:hanging="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แต่ละฉบับ โดยให้ทุกส่วนงานให้ความสำคัญกับยุทธศาสตร์หลักของมหาวิทยาลัย</w:t>
            </w:r>
          </w:p>
        </w:tc>
        <w:tc>
          <w:tcPr>
            <w:tcW w:w="3067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2480" w:rsidRPr="00DD553F" w:rsidTr="00A72480">
        <w:trPr>
          <w:trHeight w:val="419"/>
        </w:trPr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480" w:rsidRPr="00DD553F" w:rsidRDefault="00A72480" w:rsidP="00A72480">
            <w:pPr>
              <w:ind w:right="-46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480" w:rsidRPr="00DD553F" w:rsidRDefault="00A72480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480" w:rsidRPr="00DD553F" w:rsidRDefault="00A72480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A72480">
        <w:trPr>
          <w:trHeight w:val="13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3F" w:rsidRDefault="002638A2" w:rsidP="00DD553F">
            <w:pPr>
              <w:ind w:left="738" w:right="-46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4.5 การติดตามประเมินผลการดำเนินงานตามแผนงาน/โครงการประจำปี และการใช้จ่ายเงิน</w:t>
            </w:r>
          </w:p>
          <w:p w:rsidR="00DD553F" w:rsidRDefault="002638A2" w:rsidP="00DD553F">
            <w:pPr>
              <w:ind w:left="738" w:right="-46" w:firstLine="3"/>
              <w:rPr>
                <w:rFonts w:ascii="TH SarabunPSK" w:hAnsi="TH SarabunPSK" w:cs="TH SarabunPSK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ตามแผนงบประมาณประจำปีอุดมศึกษา วิจัย </w:t>
            </w:r>
          </w:p>
          <w:p w:rsidR="002638A2" w:rsidRPr="00DD553F" w:rsidRDefault="002638A2" w:rsidP="00DD553F">
            <w:pPr>
              <w:ind w:left="738" w:right="-46" w:firstLine="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และนวัตกรรม พ.ศ. 2563 – 2570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38A2" w:rsidRPr="00DD553F" w:rsidTr="007C517D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DD553F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2638A2" w:rsidRPr="00DD553F" w:rsidRDefault="002638A2" w:rsidP="00DD553F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AC" w:rsidRDefault="007C1CAC" w:rsidP="00CC7CB5">
      <w:r>
        <w:separator/>
      </w:r>
    </w:p>
  </w:endnote>
  <w:endnote w:type="continuationSeparator" w:id="0">
    <w:p w:rsidR="007C1CAC" w:rsidRDefault="007C1CA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B4505C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6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AC" w:rsidRDefault="007C1CAC" w:rsidP="00CC7CB5">
      <w:r>
        <w:separator/>
      </w:r>
    </w:p>
  </w:footnote>
  <w:footnote w:type="continuationSeparator" w:id="0">
    <w:p w:rsidR="007C1CAC" w:rsidRDefault="007C1CAC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2C3549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</w:t>
    </w:r>
    <w:r w:rsidR="00DF148D" w:rsidRPr="00DF148D">
      <w:rPr>
        <w:rFonts w:ascii="TH Sarabun New" w:hAnsi="TH Sarabun New" w:cs="TH Sarabun New"/>
        <w:b/>
        <w:bCs/>
        <w:cs/>
      </w:rPr>
      <w:t>อธิการบดี</w:t>
    </w:r>
    <w:r>
      <w:rPr>
        <w:rFonts w:ascii="TH Sarabun New" w:hAnsi="TH Sarabun New" w:cs="TH Sarabun New" w:hint="cs"/>
        <w:b/>
        <w:bCs/>
        <w:cs/>
      </w:rPr>
      <w:t>ฝ่ายแผนและยุทธศาสตร์เพื่อสังคม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B922E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6A6A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7B38AF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4D4609"/>
    <w:multiLevelType w:val="multilevel"/>
    <w:tmpl w:val="53263B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671F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D46517"/>
    <w:multiLevelType w:val="multilevel"/>
    <w:tmpl w:val="1018C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/>
      </w:rPr>
    </w:lvl>
  </w:abstractNum>
  <w:abstractNum w:abstractNumId="14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9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20"/>
  </w:num>
  <w:num w:numId="11">
    <w:abstractNumId w:val="19"/>
  </w:num>
  <w:num w:numId="12">
    <w:abstractNumId w:val="15"/>
  </w:num>
  <w:num w:numId="13">
    <w:abstractNumId w:val="17"/>
  </w:num>
  <w:num w:numId="14">
    <w:abstractNumId w:val="18"/>
  </w:num>
  <w:num w:numId="15">
    <w:abstractNumId w:val="21"/>
  </w:num>
  <w:num w:numId="16">
    <w:abstractNumId w:val="2"/>
  </w:num>
  <w:num w:numId="17">
    <w:abstractNumId w:val="3"/>
  </w:num>
  <w:num w:numId="18">
    <w:abstractNumId w:val="13"/>
  </w:num>
  <w:num w:numId="19">
    <w:abstractNumId w:val="1"/>
  </w:num>
  <w:num w:numId="20">
    <w:abstractNumId w:val="10"/>
  </w:num>
  <w:num w:numId="21">
    <w:abstractNumId w:val="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7530E"/>
    <w:rsid w:val="00081FDE"/>
    <w:rsid w:val="00092673"/>
    <w:rsid w:val="000A107B"/>
    <w:rsid w:val="000A3A2D"/>
    <w:rsid w:val="000C3F51"/>
    <w:rsid w:val="00107BF2"/>
    <w:rsid w:val="0011313D"/>
    <w:rsid w:val="00116013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C3549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E6561"/>
    <w:rsid w:val="004F59DA"/>
    <w:rsid w:val="00505FA3"/>
    <w:rsid w:val="005350DE"/>
    <w:rsid w:val="00542705"/>
    <w:rsid w:val="00572A08"/>
    <w:rsid w:val="00583E43"/>
    <w:rsid w:val="00602307"/>
    <w:rsid w:val="00626C53"/>
    <w:rsid w:val="00646152"/>
    <w:rsid w:val="006603F5"/>
    <w:rsid w:val="00706D8B"/>
    <w:rsid w:val="007168DF"/>
    <w:rsid w:val="00774C62"/>
    <w:rsid w:val="0079505C"/>
    <w:rsid w:val="007A5A7A"/>
    <w:rsid w:val="007C1CAC"/>
    <w:rsid w:val="007E7095"/>
    <w:rsid w:val="00811316"/>
    <w:rsid w:val="00836285"/>
    <w:rsid w:val="0088243E"/>
    <w:rsid w:val="00921450"/>
    <w:rsid w:val="00960FAC"/>
    <w:rsid w:val="00983792"/>
    <w:rsid w:val="00983B33"/>
    <w:rsid w:val="009903CE"/>
    <w:rsid w:val="009B0088"/>
    <w:rsid w:val="009C1DE3"/>
    <w:rsid w:val="00A221A6"/>
    <w:rsid w:val="00A23E0D"/>
    <w:rsid w:val="00A422A6"/>
    <w:rsid w:val="00A54896"/>
    <w:rsid w:val="00A71038"/>
    <w:rsid w:val="00A71D40"/>
    <w:rsid w:val="00A72480"/>
    <w:rsid w:val="00AA7E19"/>
    <w:rsid w:val="00AB2634"/>
    <w:rsid w:val="00AC4DA1"/>
    <w:rsid w:val="00AF37B0"/>
    <w:rsid w:val="00B21DFA"/>
    <w:rsid w:val="00B24400"/>
    <w:rsid w:val="00B4505C"/>
    <w:rsid w:val="00B51668"/>
    <w:rsid w:val="00B65CF5"/>
    <w:rsid w:val="00B74E4E"/>
    <w:rsid w:val="00B8468F"/>
    <w:rsid w:val="00B94D5C"/>
    <w:rsid w:val="00B96D88"/>
    <w:rsid w:val="00BB5F98"/>
    <w:rsid w:val="00BB6C8C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63C80"/>
    <w:rsid w:val="00D82ABE"/>
    <w:rsid w:val="00DC131A"/>
    <w:rsid w:val="00DC20B0"/>
    <w:rsid w:val="00DD553F"/>
    <w:rsid w:val="00DF03F3"/>
    <w:rsid w:val="00DF148D"/>
    <w:rsid w:val="00E27E6F"/>
    <w:rsid w:val="00E42CE3"/>
    <w:rsid w:val="00E63C87"/>
    <w:rsid w:val="00E7480A"/>
    <w:rsid w:val="00EC26F1"/>
    <w:rsid w:val="00F213B7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BBCAC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16</cp:revision>
  <cp:lastPrinted>2020-03-06T01:59:00Z</cp:lastPrinted>
  <dcterms:created xsi:type="dcterms:W3CDTF">2020-03-06T07:41:00Z</dcterms:created>
  <dcterms:modified xsi:type="dcterms:W3CDTF">2021-01-12T05:12:00Z</dcterms:modified>
</cp:coreProperties>
</file>