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6B6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0D76B6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2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821"/>
      </w:tblGrid>
      <w:tr w:rsidR="00075A63" w:rsidRPr="00BE241C" w:rsidTr="00DC70AB">
        <w:trPr>
          <w:trHeight w:val="516"/>
          <w:tblHeader/>
        </w:trPr>
        <w:tc>
          <w:tcPr>
            <w:tcW w:w="5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5A63" w:rsidRPr="00BE241C" w:rsidRDefault="00075A63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075A63" w:rsidRPr="00BE241C" w:rsidRDefault="00075A63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75A63" w:rsidRPr="00BE241C" w:rsidRDefault="00075A63" w:rsidP="00075A6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075A63" w:rsidRPr="00BE241C" w:rsidRDefault="00075A63" w:rsidP="000D76B6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0D76B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075A63" w:rsidRPr="00BE241C" w:rsidTr="00DC70AB">
        <w:trPr>
          <w:trHeight w:val="33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075A63" w:rsidRDefault="00075A63" w:rsidP="00075A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u w:val="single"/>
                <w:cs/>
              </w:rPr>
              <w:t xml:space="preserve">การบริหารความเสี่ยง </w:t>
            </w:r>
          </w:p>
          <w:p w:rsidR="00DC70AB" w:rsidRDefault="00075A63" w:rsidP="00075A63">
            <w:pPr>
              <w:ind w:left="315" w:firstLine="56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ให้นำข้อเสนอแนะที่คณะกรรมการฯ เคยให้ไว้</w:t>
            </w:r>
          </w:p>
          <w:p w:rsidR="00075A63" w:rsidRDefault="00075A63" w:rsidP="00DC70AB">
            <w:pPr>
              <w:ind w:left="3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ในการประเมินรอบครึ่งปี มาพิจารณาให้ครอบคลุมทุกปัจจัยเสี่ยง</w:t>
            </w:r>
          </w:p>
          <w:p w:rsidR="00DC70AB" w:rsidRDefault="00075A63" w:rsidP="00075A63">
            <w:pPr>
              <w:ind w:left="3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ที่สำคัญทุกปัจจัย เพื่อให้สามารถลดโอกาสเกิดความเสี่ยง และ</w:t>
            </w:r>
          </w:p>
          <w:p w:rsidR="00DC70AB" w:rsidRDefault="00075A63" w:rsidP="00DC70AB">
            <w:pPr>
              <w:ind w:left="3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ลดความเสียหายที่เกิดจากความเสี่ยงได้มากที่สุดเท่าที่จะทำได้ ซึ่งเป็นแผนการจัดการความเสี่ยงระดับมหาวิทยาลัย </w:t>
            </w:r>
          </w:p>
          <w:p w:rsidR="00075A63" w:rsidRPr="00075A63" w:rsidRDefault="00075A63" w:rsidP="00DC70AB">
            <w:pPr>
              <w:ind w:left="3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ในปีงบประมาณ พ.ศ. 2563 ที่สภามหาวิทยาลัยให้ความเห็นชอบ ในการประชุมครั้งที่ 1/2563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เมื่อวันที่ 14 มกราคม 2563  ดังนี้</w:t>
            </w:r>
          </w:p>
          <w:p w:rsidR="00DC70AB" w:rsidRDefault="00075A63" w:rsidP="00075A63">
            <w:pPr>
              <w:numPr>
                <w:ilvl w:val="0"/>
                <w:numId w:val="23"/>
              </w:numPr>
              <w:tabs>
                <w:tab w:val="left" w:pos="267"/>
                <w:tab w:val="left" w:pos="599"/>
              </w:tabs>
              <w:ind w:left="599" w:right="-14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ประเด็นที่ 1 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ด้านการบริหารยุทธศาสตร์ การวิเคราะห์</w:t>
            </w:r>
          </w:p>
          <w:p w:rsidR="00DC70AB" w:rsidRDefault="00075A63" w:rsidP="00DC70AB">
            <w:pPr>
              <w:tabs>
                <w:tab w:val="left" w:pos="267"/>
                <w:tab w:val="left" w:pos="599"/>
              </w:tabs>
              <w:ind w:left="599" w:right="-14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ความเสี่ยง ยังไม่ครอบคลุมปัจจัย</w:t>
            </w: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เสี่ยง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ด้าน</w:t>
            </w: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อื่นๆ </w:t>
            </w:r>
            <w:r w:rsidR="00DC70A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075A63" w:rsidRDefault="00075A63" w:rsidP="00DC70AB">
            <w:pPr>
              <w:tabs>
                <w:tab w:val="left" w:pos="267"/>
                <w:tab w:val="left" w:pos="599"/>
              </w:tabs>
              <w:ind w:left="599" w:right="-14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นอกจากการเปลี่ยนแปลงวิธีจัดสรรงบประมาณ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  <w:p w:rsidR="00075A63" w:rsidRPr="00075A63" w:rsidRDefault="00075A63" w:rsidP="00DC70AB">
            <w:pPr>
              <w:tabs>
                <w:tab w:val="left" w:pos="267"/>
                <w:tab w:val="left" w:pos="599"/>
              </w:tabs>
              <w:ind w:left="599" w:right="-14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จึงไม่</w:t>
            </w: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น่าจะ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นำไปสู่การจัดกิจกรรมที่ลดความเสี่ยงที่แท้จริงได้</w:t>
            </w:r>
          </w:p>
          <w:p w:rsidR="00DC70AB" w:rsidRDefault="00075A63" w:rsidP="00DC70AB">
            <w:pPr>
              <w:numPr>
                <w:ilvl w:val="0"/>
                <w:numId w:val="23"/>
              </w:numPr>
              <w:tabs>
                <w:tab w:val="left" w:pos="267"/>
                <w:tab w:val="left" w:pos="313"/>
                <w:tab w:val="left" w:pos="599"/>
              </w:tabs>
              <w:ind w:left="599" w:right="-142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การระบุความเสี่ยงโดยภาพรวมของแผนการจัดการ</w:t>
            </w: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ความเสี่ยงส่วนใหญ่</w:t>
            </w:r>
            <w:r w:rsidRPr="00DC70A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ไม่สะท้อนให้เห็นผลของความเสียหายที่เกิดจาก</w:t>
            </w:r>
          </w:p>
          <w:p w:rsidR="00DC70AB" w:rsidRDefault="00075A63" w:rsidP="00DC70AB">
            <w:pPr>
              <w:tabs>
                <w:tab w:val="left" w:pos="267"/>
                <w:tab w:val="left" w:pos="313"/>
                <w:tab w:val="left" w:pos="599"/>
              </w:tabs>
              <w:ind w:left="599" w:right="-142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ความเสี่ยงนั้นๆ </w:t>
            </w:r>
            <w:r w:rsidRPr="00DC70A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และการจัดการความเสี่ยง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ไม่ได้ระบุว่า</w:t>
            </w:r>
          </w:p>
          <w:p w:rsidR="00075A63" w:rsidRPr="00075A63" w:rsidRDefault="00075A63" w:rsidP="00DC70AB">
            <w:pPr>
              <w:tabs>
                <w:tab w:val="left" w:pos="267"/>
                <w:tab w:val="left" w:pos="313"/>
                <w:tab w:val="left" w:pos="599"/>
              </w:tabs>
              <w:ind w:left="599" w:right="-142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จะ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ทำให้ความเสี่ยงลดลงหรือหมดไป</w:t>
            </w:r>
            <w:r w:rsidRPr="00075A63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เนื่องจากตัวชี้วัด สาเหตุความเสี่ยง และวิธีการจัดการความเสี่ยงไม่สัมพันธ์กัน</w:t>
            </w:r>
          </w:p>
          <w:p w:rsidR="00075A63" w:rsidRPr="00DC70AB" w:rsidRDefault="00075A63" w:rsidP="00DC70AB">
            <w:pPr>
              <w:pStyle w:val="Default"/>
              <w:numPr>
                <w:ilvl w:val="0"/>
                <w:numId w:val="23"/>
              </w:numPr>
              <w:tabs>
                <w:tab w:val="left" w:pos="267"/>
                <w:tab w:val="left" w:pos="599"/>
              </w:tabs>
              <w:ind w:left="599" w:hanging="284"/>
              <w:rPr>
                <w:rFonts w:eastAsia="Cordia New"/>
                <w:color w:val="auto"/>
                <w:spacing w:val="-4"/>
                <w:sz w:val="30"/>
                <w:szCs w:val="30"/>
                <w:lang w:eastAsia="zh-CN"/>
              </w:rPr>
            </w:pPr>
            <w:r w:rsidRPr="00075A63"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  <w:t>ประเด็นความเสี่ยงที่นำมาจัดทำแผนการจัดการ</w:t>
            </w:r>
            <w:r w:rsidRPr="00DC70AB"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  <w:t>ความเสี่ยงของมหาวิทยาลัย ไม่สอดคล้องกับความเสี่ยงของส่วนงานภายในที่ได้มีการรวบรวมไว้</w:t>
            </w:r>
          </w:p>
          <w:p w:rsidR="00075A63" w:rsidRDefault="00075A63" w:rsidP="00075A63">
            <w:pPr>
              <w:pStyle w:val="Default"/>
              <w:numPr>
                <w:ilvl w:val="0"/>
                <w:numId w:val="23"/>
              </w:numPr>
              <w:tabs>
                <w:tab w:val="left" w:pos="267"/>
                <w:tab w:val="left" w:pos="599"/>
              </w:tabs>
              <w:ind w:left="599" w:hanging="284"/>
              <w:rPr>
                <w:rFonts w:eastAsia="Cordia New"/>
                <w:color w:val="auto"/>
                <w:spacing w:val="-4"/>
                <w:sz w:val="30"/>
                <w:szCs w:val="30"/>
                <w:lang w:eastAsia="zh-CN"/>
              </w:rPr>
            </w:pPr>
            <w:r w:rsidRPr="00075A63"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  <w:t>มหาวิทยาลัยควรนำข้อสังเกตและข้อเสนอแนะของ</w:t>
            </w:r>
          </w:p>
          <w:p w:rsidR="00DC70AB" w:rsidRDefault="00075A63" w:rsidP="00075A63">
            <w:pPr>
              <w:pStyle w:val="Default"/>
              <w:tabs>
                <w:tab w:val="left" w:pos="267"/>
                <w:tab w:val="left" w:pos="599"/>
              </w:tabs>
              <w:ind w:left="599"/>
              <w:rPr>
                <w:rFonts w:eastAsia="Cordia New"/>
                <w:color w:val="auto"/>
                <w:spacing w:val="-4"/>
                <w:sz w:val="30"/>
                <w:szCs w:val="30"/>
                <w:lang w:eastAsia="zh-CN"/>
              </w:rPr>
            </w:pPr>
            <w:r w:rsidRPr="00075A63"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  <w:t>สภามหาวิทยาลัยไปพิจารณาปรับแผนจัดการความเสี่ยง</w:t>
            </w:r>
          </w:p>
          <w:p w:rsidR="00075A63" w:rsidRPr="00075A63" w:rsidRDefault="00075A63" w:rsidP="00075A63">
            <w:pPr>
              <w:pStyle w:val="Default"/>
              <w:tabs>
                <w:tab w:val="left" w:pos="267"/>
                <w:tab w:val="left" w:pos="599"/>
              </w:tabs>
              <w:ind w:left="599"/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</w:pPr>
            <w:r w:rsidRPr="00075A63">
              <w:rPr>
                <w:rFonts w:eastAsia="Cordia New"/>
                <w:color w:val="auto"/>
                <w:spacing w:val="-4"/>
                <w:sz w:val="30"/>
                <w:szCs w:val="30"/>
                <w:cs/>
                <w:lang w:eastAsia="zh-CN"/>
              </w:rPr>
              <w:t>ให้เหมาะสม</w:t>
            </w:r>
            <w:r w:rsidRPr="00075A63">
              <w:rPr>
                <w:rFonts w:eastAsia="Cordia New" w:hint="cs"/>
                <w:color w:val="auto"/>
                <w:spacing w:val="-4"/>
                <w:sz w:val="30"/>
                <w:szCs w:val="30"/>
                <w:cs/>
                <w:lang w:eastAsia="zh-CN"/>
              </w:rPr>
              <w:t>ด้วย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393"/>
        </w:trPr>
        <w:tc>
          <w:tcPr>
            <w:tcW w:w="5388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075A63" w:rsidRDefault="00075A63" w:rsidP="00075A63">
            <w:pPr>
              <w:numPr>
                <w:ilvl w:val="0"/>
                <w:numId w:val="3"/>
              </w:numPr>
              <w:ind w:left="315" w:right="-113" w:hanging="315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075A63">
              <w:rPr>
                <w:rFonts w:ascii="TH SarabunPSK" w:hAnsi="TH SarabunPSK" w:cs="TH SarabunPSK" w:hint="cs"/>
                <w:sz w:val="30"/>
                <w:szCs w:val="30"/>
                <w:u w:val="single"/>
                <w:cs/>
              </w:rPr>
              <w:t>การบริหารงานบุคคล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6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075A63" w:rsidRDefault="00075A63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ควรให้ความสำคัญกับการเลือกสรรเชิงรุกเพื่อให้ได้บุคคล</w:t>
            </w:r>
          </w:p>
          <w:p w:rsidR="00075A63" w:rsidRDefault="00075A63" w:rsidP="00D8356B">
            <w:pPr>
              <w:ind w:left="599" w:right="-113"/>
              <w:rPr>
                <w:rFonts w:ascii="TH SarabunPSK" w:hAnsi="TH SarabunPSK" w:cs="TH SarabunPSK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ที่มีทักษะ ความเชี่ยวชาญ มีประสบการณ์</w:t>
            </w: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รวมทั้งมีผลงาน</w:t>
            </w:r>
          </w:p>
          <w:p w:rsidR="00075A63" w:rsidRDefault="00075A63" w:rsidP="00D8356B">
            <w:pPr>
              <w:ind w:left="599" w:right="-113"/>
              <w:rPr>
                <w:rFonts w:ascii="TH SarabunPSK" w:hAnsi="TH SarabunPSK" w:cs="TH SarabunPSK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>ที่เหมาะสมกับตำแหน่งที่กำหนดไว้ในแผนอัตรากำลัง (</w:t>
            </w:r>
            <w:r w:rsidRPr="00075A63">
              <w:rPr>
                <w:rFonts w:ascii="TH SarabunPSK" w:hAnsi="TH SarabunPSK" w:cs="TH SarabunPSK"/>
                <w:sz w:val="30"/>
                <w:szCs w:val="30"/>
              </w:rPr>
              <w:t>Lateral Entry</w:t>
            </w: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>) โดยกำหนดอัตราเงินเดือนที่เหมาะสม</w:t>
            </w:r>
            <w:r w:rsidRPr="00075A6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</w:p>
          <w:p w:rsidR="00075A63" w:rsidRDefault="00075A63" w:rsidP="00D8356B">
            <w:pPr>
              <w:ind w:left="599" w:right="-113"/>
              <w:rPr>
                <w:rFonts w:ascii="TH SarabunPSK" w:hAnsi="TH SarabunPSK" w:cs="TH SarabunPSK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>เพื่อช่วยส่งเสริมให้มหาวิทยาลัยบรรลุเป้าหมาย</w:t>
            </w:r>
          </w:p>
          <w:p w:rsidR="00075A63" w:rsidRDefault="00075A63" w:rsidP="00D8356B">
            <w:pPr>
              <w:ind w:left="599" w:right="-113"/>
              <w:rPr>
                <w:rFonts w:ascii="TH SarabunPSK" w:hAnsi="TH SarabunPSK" w:cs="TH SarabunPSK"/>
                <w:sz w:val="30"/>
                <w:szCs w:val="30"/>
              </w:rPr>
            </w:pP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การดำเนินการที่วางไว้ และสามารถพัฒนางานได้</w:t>
            </w:r>
          </w:p>
          <w:p w:rsidR="00075A63" w:rsidRPr="00075A63" w:rsidRDefault="00075A63" w:rsidP="00D8356B">
            <w:pPr>
              <w:ind w:left="599" w:right="-11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A63">
              <w:rPr>
                <w:rFonts w:ascii="TH SarabunPSK" w:hAnsi="TH SarabunPSK" w:cs="TH SarabunPSK"/>
                <w:sz w:val="30"/>
                <w:szCs w:val="30"/>
                <w:cs/>
              </w:rPr>
              <w:t>อย่างมีประสิทธิภาพ ประสิทธิผลได้รวดเร็วขึ้น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038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Default="00075A63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ควรมีระบบการสับเปลี่ยนหมุนเวียนบุคลากร</w:t>
            </w:r>
          </w:p>
          <w:p w:rsidR="00D8356B" w:rsidRDefault="00075A63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สายปฏิบัติการ เพื่อให้เกิดการเรียนรู้และพัฒนาตนเอง </w:t>
            </w:r>
          </w:p>
          <w:p w:rsidR="00075A63" w:rsidRPr="00A20C3A" w:rsidRDefault="00075A63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โดยอาจกำหนดเป็นเกณฑ์ความก้าวหน้าในสายงาน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99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A20C3A" w:rsidRDefault="00075A63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lastRenderedPageBreak/>
              <w:t xml:space="preserve">ควรมีการอบรมเพื่อเตรียมความพร้อมเพื่อเป็นผู้บริหาร </w:t>
            </w:r>
          </w:p>
          <w:p w:rsidR="00075A63" w:rsidRPr="00A20C3A" w:rsidRDefault="00075A63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โดยมหาวิทยาลัยอาจกำหนดเกณฑ์ผ่านการอบรมหลักสูตรผู้บริหาร เพิ่มเติมจากคุณสมบัติอื่นๆ ที่กำหนดไว้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004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A20C3A" w:rsidRDefault="00A20C3A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ควรมีระบบการกำกับติดตามการปฏิบัติงาน (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</w:rPr>
              <w:t>Monitoring System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 เช่น การให้รายงานผลปฏิบัติงาน การประชุม</w:t>
            </w:r>
          </w:p>
          <w:p w:rsid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ติดตามงาน ซึ่งแนะนำให้ใช้การประชุมติดตามงาน</w:t>
            </w:r>
          </w:p>
          <w:p w:rsid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เพื่อสร้างให้เกิดการเรียนรู้ร่วมกัน เกิดการปรับระบบงาน</w:t>
            </w:r>
          </w:p>
          <w:p w:rsid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ให้มีความยืดหยุ่นและรู้วิธีการแก้ปัญหาเฉพาะหน้า  </w:t>
            </w:r>
          </w:p>
          <w:p w:rsidR="00075A63" w:rsidRPr="00BE241C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รวมทั้ง มีการพัฒนา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แนวปฏิบัติงานใหม่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323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3A" w:rsidRPr="00A20C3A" w:rsidRDefault="00A20C3A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ควรเปิดให้มีเวทีแลกเปลี่ยนเรียนรู้ แสดงผลงาน และ</w:t>
            </w:r>
          </w:p>
          <w:p w:rsid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การจัดการความรู้ (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</w:rPr>
              <w:t>KM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) เพื่อให้เกิดแนวปฏิบัติที่ดี </w:t>
            </w:r>
          </w:p>
          <w:p w:rsid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เป็นการกระตุ้นบุคลากรสายปฏิบัติการให้เกิดการพัฒนา</w:t>
            </w:r>
          </w:p>
          <w:p w:rsidR="00075A63" w:rsidRP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cs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ตนเอง และทำให้เกิดองค์ความรู้ภายในองค์กร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0C3A" w:rsidRPr="00BE241C" w:rsidTr="00DC70AB">
        <w:trPr>
          <w:trHeight w:val="1323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Default="00A20C3A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ควรทำแผนพัฒนารายบุคคล (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</w:rPr>
              <w:t>Individual Development Plan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: 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</w:rPr>
              <w:t>IDP</w:t>
            </w: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 เพื่อส่งเสริมให้คนดีคนเก่งสามารถพัฒนา</w:t>
            </w: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ได้</w:t>
            </w:r>
          </w:p>
          <w:p w:rsidR="00D8356B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เต็มตามศักยภาพและพร้อมที่จะดำรงตำแหน่งระดับสูง</w:t>
            </w:r>
          </w:p>
          <w:p w:rsidR="00A20C3A" w:rsidRPr="00D8356B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ขึ้นได้ และสามารถทำงานได้หลากหลายมากขึ้น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3A" w:rsidRPr="00BE241C" w:rsidRDefault="00A20C3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0C3A" w:rsidRPr="00BE241C" w:rsidTr="00DC70AB">
        <w:trPr>
          <w:trHeight w:val="683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0AB" w:rsidRDefault="00A20C3A" w:rsidP="00DC70A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ควรมีการทบทวนประเมินผลแผนพัฒนารายบุคคล</w:t>
            </w: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เป็นระยะๆ และหามาตรการในการขับคลื่อน เพื่อให้เกิดความสำเร็จ</w:t>
            </w:r>
          </w:p>
          <w:p w:rsidR="00A20C3A" w:rsidRPr="00DC70AB" w:rsidRDefault="00A20C3A" w:rsidP="00DC70A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DC70A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ได้มากขึ้น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3A" w:rsidRPr="00BE241C" w:rsidRDefault="00A20C3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20C3A" w:rsidRPr="00BE241C" w:rsidTr="00DC70AB">
        <w:trPr>
          <w:trHeight w:val="668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Default="00A20C3A" w:rsidP="00D8356B">
            <w:pPr>
              <w:numPr>
                <w:ilvl w:val="1"/>
                <w:numId w:val="24"/>
              </w:numPr>
              <w:ind w:left="599" w:right="-113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ควรพัฒนาบุคลากรให้มีความรู้ความเข้าใจในกลุ่มภารกิจ</w:t>
            </w:r>
          </w:p>
          <w:p w:rsidR="00A20C3A" w:rsidRPr="00A20C3A" w:rsidRDefault="00A20C3A" w:rsidP="00D8356B">
            <w:pPr>
              <w:ind w:left="599" w:right="-113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A20C3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ที่เกี่ยวข้องสัมพันธ์กัน เช่น งานบัญชี-งานการเงิน-งานพัสดุ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3A" w:rsidRPr="00BE241C" w:rsidRDefault="00A20C3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3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Pr="00D8356B" w:rsidRDefault="00D8356B" w:rsidP="00D8356B">
            <w:pPr>
              <w:pStyle w:val="ListParagraph"/>
              <w:numPr>
                <w:ilvl w:val="0"/>
                <w:numId w:val="3"/>
              </w:numPr>
              <w:ind w:left="315" w:right="-107" w:hanging="315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D8356B" w:rsidRPr="00D8356B" w:rsidRDefault="00D8356B" w:rsidP="00D8356B">
            <w:pPr>
              <w:ind w:left="1449" w:right="-107" w:hanging="85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รายได้จากการใช้พื้นที่ - ร้านสะดวกซื้อ  ร้านกาแฟ</w:t>
            </w:r>
          </w:p>
          <w:p w:rsidR="00DC70AB" w:rsidRDefault="00D8356B" w:rsidP="00D8356B">
            <w:pPr>
              <w:ind w:left="1449" w:right="-107" w:hanging="85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รายได้จากการบริการวิชาการ - หลักสูตรเสริมเพิ่มเติม  </w:t>
            </w:r>
          </w:p>
          <w:p w:rsidR="00D8356B" w:rsidRPr="00D8356B" w:rsidRDefault="00D8356B" w:rsidP="00DC70AB">
            <w:pPr>
              <w:ind w:left="1449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การต่อยอดความรู้  การจัดฝึกอบรมในหลักสูตรระยะสั้น </w:t>
            </w:r>
          </w:p>
          <w:p w:rsidR="00D8356B" w:rsidRDefault="00D8356B" w:rsidP="00D8356B">
            <w:pPr>
              <w:ind w:left="1449" w:right="-108" w:hanging="85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รายได้จากการวิเคราะห์/วิจัย - การจัดกระทำข้อมูล </w:t>
            </w:r>
          </w:p>
          <w:p w:rsidR="00075A63" w:rsidRPr="00D8356B" w:rsidRDefault="00D8356B" w:rsidP="00D8356B">
            <w:pPr>
              <w:spacing w:after="120"/>
              <w:ind w:left="1449" w:right="-108"/>
              <w:rPr>
                <w:rFonts w:ascii="TH SarabunPSK" w:hAnsi="TH SarabunPSK" w:cs="TH SarabunPSK"/>
                <w:sz w:val="28"/>
                <w:cs/>
              </w:rPr>
            </w:pP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(</w:t>
            </w: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</w:rPr>
              <w:t>Data Analysis</w:t>
            </w: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  การทำงานวิจัย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70AB" w:rsidRPr="00BE241C" w:rsidTr="00DC70AB">
        <w:trPr>
          <w:trHeight w:val="363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Default="00DC70AB" w:rsidP="00DC70AB">
            <w:pPr>
              <w:pStyle w:val="ListParagraph"/>
              <w:ind w:left="315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DC70AB" w:rsidRPr="00DC70AB" w:rsidRDefault="00DC70AB" w:rsidP="00DC70AB">
            <w:pPr>
              <w:ind w:right="-107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70AB" w:rsidRPr="00BE241C" w:rsidRDefault="00DC70AB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605"/>
        </w:trPr>
        <w:tc>
          <w:tcPr>
            <w:tcW w:w="5388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D8356B" w:rsidRPr="00D8356B" w:rsidRDefault="00D8356B" w:rsidP="00D835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5" w:hanging="315"/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lastRenderedPageBreak/>
              <w:t>ระบบเทคโนโลยีสารสนเทศ (ที่เกี่ยวข้อง)</w:t>
            </w:r>
            <w:r w:rsidRPr="00D8356B">
              <w:rPr>
                <w:rFonts w:ascii="TH SarabunPSK" w:hAnsi="TH SarabunPSK" w:cs="TH SarabunPSK"/>
                <w:spacing w:val="-4"/>
                <w:sz w:val="30"/>
                <w:szCs w:val="30"/>
                <w:u w:val="single"/>
                <w:cs/>
              </w:rPr>
              <w:t xml:space="preserve">  </w:t>
            </w:r>
          </w:p>
          <w:p w:rsidR="00D8356B" w:rsidRPr="00D8356B" w:rsidRDefault="00D8356B" w:rsidP="00D8356B">
            <w:pPr>
              <w:numPr>
                <w:ilvl w:val="1"/>
                <w:numId w:val="30"/>
              </w:numPr>
              <w:ind w:left="741" w:hanging="426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ระบบ 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</w:rPr>
              <w:t>e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-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SARABAN </w:t>
            </w:r>
          </w:p>
          <w:p w:rsidR="00DC70AB" w:rsidRDefault="00D8356B" w:rsidP="00DC70AB">
            <w:pPr>
              <w:ind w:left="741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เนื่องจากระบบยังมีจุดอ่อนและไม่เหมาะสมกับการใช้งาน</w:t>
            </w:r>
          </w:p>
          <w:p w:rsidR="00DC70AB" w:rsidRDefault="00D8356B" w:rsidP="00DC70AB">
            <w:pPr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ในหลายขั้นตอน จึงควรทบทวนการพัฒนา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</w:p>
          <w:p w:rsidR="00D8356B" w:rsidRPr="00DC70AB" w:rsidRDefault="00D8356B" w:rsidP="00DC70AB">
            <w:pPr>
              <w:ind w:left="741" w:right="-102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โปรแกรมใหม่ ให้สอดคล้องกับการปฏิบัติงานจริง และสามารถใช้ประโยชน์ได้อย่างเต็มที่ เพื่อให้เกิดประสิทธิภาพในการปฏิบัติงานได้รวดเร็วขึ้นและคุ้มค่ามากขึ้น  </w:t>
            </w:r>
          </w:p>
          <w:p w:rsidR="00DC70AB" w:rsidRDefault="00D8356B" w:rsidP="00D8356B">
            <w:pPr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โดยควรแยกระบบการลงนามสั่งการหรือลงลายมือชื่อ</w:t>
            </w:r>
          </w:p>
          <w:p w:rsidR="00D8356B" w:rsidRDefault="00D8356B" w:rsidP="00D8356B">
            <w:pPr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ในหนังสือส่งออกเป็นส่วนของระบบ </w:t>
            </w:r>
            <w:r w:rsidRPr="00D8356B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D8356B">
              <w:rPr>
                <w:rFonts w:ascii="TH SarabunPSK" w:hAnsi="TH SarabunPSK" w:cs="TH SarabunPSK"/>
                <w:sz w:val="30"/>
                <w:szCs w:val="30"/>
              </w:rPr>
              <w:t xml:space="preserve">Office 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D8356B" w:rsidRDefault="00D8356B" w:rsidP="00D8356B">
            <w:pPr>
              <w:ind w:left="741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โดยให้ระบบ </w:t>
            </w:r>
            <w:r w:rsidRPr="00D8356B">
              <w:rPr>
                <w:rFonts w:ascii="TH SarabunPSK" w:hAnsi="TH SarabunPSK" w:cs="TH SarabunPSK"/>
                <w:sz w:val="30"/>
                <w:szCs w:val="30"/>
              </w:rPr>
              <w:t>e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D8356B">
              <w:rPr>
                <w:rFonts w:ascii="TH SarabunPSK" w:hAnsi="TH SarabunPSK" w:cs="TH SarabunPSK"/>
                <w:sz w:val="30"/>
                <w:szCs w:val="30"/>
              </w:rPr>
              <w:t xml:space="preserve">SARABAN 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ทำหน้าที่เป็นระบบ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D8356B" w:rsidRPr="00D8356B" w:rsidRDefault="00D8356B" w:rsidP="00D8356B">
            <w:pPr>
              <w:ind w:left="741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งานสารบรรณเพียงอย่างเดียวและควรกำหนดผู้มีสิทธิ์</w:t>
            </w:r>
          </w:p>
          <w:p w:rsidR="00075A63" w:rsidRPr="00D8356B" w:rsidRDefault="00D8356B" w:rsidP="00D8356B">
            <w:pPr>
              <w:ind w:left="741" w:right="-1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เข้าใช้งานให้เหมาะสมกับกระบวนการปฏิบัติงานจริง</w:t>
            </w: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8356B" w:rsidRPr="00BE241C" w:rsidTr="00DC70AB">
        <w:trPr>
          <w:trHeight w:val="1359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D8356B" w:rsidRPr="00DC70AB" w:rsidRDefault="00D8356B" w:rsidP="00DC70AB">
            <w:pPr>
              <w:numPr>
                <w:ilvl w:val="1"/>
                <w:numId w:val="30"/>
              </w:numPr>
              <w:ind w:left="741" w:hanging="426"/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จัดทำรายงานข้อมูลสารสนเทศที่มีอยู่ในระบบ 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</w:rPr>
              <w:t>ERP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 เพื่อเป็นสารสนเทศสำหรับการบริหารและ</w:t>
            </w:r>
            <w:r w:rsidRPr="00DC70A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การตัดสินใจ รวมทั้งพัฒนาความเชื่อมโยงของระบบต่าง ๆ ที่มีอยู่ของมหาวิทยาลัย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D8356B" w:rsidRPr="00BE241C" w:rsidRDefault="00D8356B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8356B" w:rsidRPr="00BE241C" w:rsidTr="00DC70AB">
        <w:trPr>
          <w:trHeight w:val="1040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Pr="00D8356B" w:rsidRDefault="00D8356B" w:rsidP="00D8356B">
            <w:pPr>
              <w:numPr>
                <w:ilvl w:val="1"/>
                <w:numId w:val="30"/>
              </w:numPr>
              <w:ind w:left="741" w:hanging="426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ควรวิเคราะห์ความคุ้มค่า</w:t>
            </w:r>
            <w:r w:rsidRPr="00D8356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ในการ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พัฒนาต่อยอด</w:t>
            </w:r>
          </w:p>
          <w:p w:rsidR="00D8356B" w:rsidRPr="00D8356B" w:rsidRDefault="00D8356B" w:rsidP="00D8356B">
            <w:pPr>
              <w:ind w:left="741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ระบบ</w:t>
            </w:r>
            <w:r w:rsidRPr="00D8356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 xml:space="preserve"> 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</w:rPr>
              <w:t xml:space="preserve">ERP </w:t>
            </w:r>
            <w:r w:rsidRPr="00D8356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เดิม กับการ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 xml:space="preserve">พัฒนาระบบใหม่ </w:t>
            </w:r>
            <w:r w:rsidRPr="00D8356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โดย</w:t>
            </w: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เน้นที่</w:t>
            </w:r>
          </w:p>
          <w:p w:rsidR="00D8356B" w:rsidRPr="00D8356B" w:rsidRDefault="00D8356B" w:rsidP="00D8356B">
            <w:pPr>
              <w:ind w:left="741"/>
              <w:rPr>
                <w:rFonts w:ascii="TH SarabunPSK" w:hAnsi="TH SarabunPSK" w:cs="TH SarabunPSK"/>
                <w:spacing w:val="4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การใช้ประโยชน์การเชื่อมโยงข้อมูลเพื่อการบริหาร</w:t>
            </w:r>
          </w:p>
          <w:p w:rsidR="00D8356B" w:rsidRPr="00D8356B" w:rsidRDefault="00D8356B" w:rsidP="00D8356B">
            <w:pPr>
              <w:ind w:left="741"/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</w:pPr>
            <w:r w:rsidRPr="00D8356B">
              <w:rPr>
                <w:rFonts w:ascii="TH SarabunPSK" w:hAnsi="TH SarabunPSK" w:cs="TH SarabunPSK"/>
                <w:spacing w:val="4"/>
                <w:sz w:val="30"/>
                <w:szCs w:val="30"/>
                <w:cs/>
              </w:rPr>
              <w:t>และการตัดสินใจ</w:t>
            </w:r>
            <w:r w:rsidRPr="00D8356B">
              <w:rPr>
                <w:rFonts w:ascii="TH SarabunPSK" w:hAnsi="TH SarabunPSK" w:cs="TH SarabunPSK" w:hint="cs"/>
                <w:spacing w:val="4"/>
                <w:sz w:val="30"/>
                <w:szCs w:val="30"/>
                <w:cs/>
              </w:rPr>
              <w:t>ด้วย</w:t>
            </w:r>
          </w:p>
        </w:tc>
        <w:tc>
          <w:tcPr>
            <w:tcW w:w="4821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Pr="00BE241C" w:rsidRDefault="00D8356B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75A63" w:rsidRPr="00BE241C" w:rsidTr="00DC70AB">
        <w:trPr>
          <w:trHeight w:val="159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6B" w:rsidRPr="00D8356B" w:rsidRDefault="00D8356B" w:rsidP="00D8356B">
            <w:pPr>
              <w:numPr>
                <w:ilvl w:val="0"/>
                <w:numId w:val="3"/>
              </w:numPr>
              <w:tabs>
                <w:tab w:val="left" w:pos="312"/>
              </w:tabs>
              <w:ind w:left="315" w:hanging="315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D8356B" w:rsidRDefault="00D8356B" w:rsidP="00D8356B">
            <w:pPr>
              <w:tabs>
                <w:tab w:val="left" w:pos="312"/>
              </w:tabs>
              <w:ind w:left="315"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D835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D8356B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D8356B" w:rsidRDefault="00D8356B" w:rsidP="00D8356B">
            <w:pPr>
              <w:tabs>
                <w:tab w:val="left" w:pos="312"/>
              </w:tabs>
              <w:ind w:left="315" w:right="-104"/>
              <w:rPr>
                <w:rFonts w:ascii="TH SarabunPSK" w:hAnsi="TH SarabunPSK" w:cs="TH SarabunPSK"/>
                <w:sz w:val="30"/>
                <w:szCs w:val="30"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</w:t>
            </w:r>
          </w:p>
          <w:p w:rsidR="00075A63" w:rsidRPr="00D8356B" w:rsidRDefault="00D8356B" w:rsidP="00D8356B">
            <w:pPr>
              <w:tabs>
                <w:tab w:val="left" w:pos="312"/>
              </w:tabs>
              <w:ind w:left="315" w:right="-1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8356B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ปฏิบัติร่วมกัน</w:t>
            </w:r>
            <w:r w:rsidRPr="00D8356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 เป็นแม่ข่ายกลาง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A63" w:rsidRPr="00BE241C" w:rsidRDefault="00075A63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6B30BE" w:rsidRDefault="006C1A89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6B30BE" w:rsidRDefault="006B30BE" w:rsidP="006B30BE">
      <w:pPr>
        <w:spacing w:after="80"/>
        <w:ind w:left="992" w:right="-278" w:hanging="992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C96549" wp14:editId="603F4BB4">
                <wp:simplePos x="0" y="0"/>
                <wp:positionH relativeFrom="column">
                  <wp:posOffset>5046345</wp:posOffset>
                </wp:positionH>
                <wp:positionV relativeFrom="paragraph">
                  <wp:posOffset>12328</wp:posOffset>
                </wp:positionV>
                <wp:extent cx="1033154" cy="543464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5434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D91" w:rsidRDefault="006B30BE" w:rsidP="00946D91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6B30BE" w:rsidRPr="00946D91" w:rsidRDefault="00946D91" w:rsidP="00946D91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46D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(2.1)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96549" id="Rectangle 3" o:spid="_x0000_s1028" style="position:absolute;left:0;text-align:left;margin-left:397.35pt;margin-top:.95pt;width:81.35pt;height:4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" fillcolor="#f2f2f2 [3052]" stroked="f" strokeweight="1pt">
                <v:textbox>
                  <w:txbxContent>
                    <w:p w:rsidR="00946D91" w:rsidRDefault="006B30BE" w:rsidP="00946D91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6B30BE" w:rsidRPr="00946D91" w:rsidRDefault="00946D91" w:rsidP="00946D91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46D91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(2.1)</w:t>
                      </w:r>
                    </w:p>
                  </w:txbxContent>
                </v:textbox>
              </v:rect>
            </w:pict>
          </mc:Fallback>
        </mc:AlternateContent>
      </w:r>
    </w:p>
    <w:p w:rsidR="00946D91" w:rsidRDefault="00946D91" w:rsidP="00946D91">
      <w:pPr>
        <w:spacing w:after="120"/>
        <w:ind w:right="-23"/>
        <w:jc w:val="center"/>
        <w:rPr>
          <w:rFonts w:ascii="TH Sarabun New" w:hAnsi="TH Sarabun New" w:cs="TH Sarabun New"/>
          <w:spacing w:val="-6"/>
          <w:sz w:val="28"/>
        </w:rPr>
      </w:pPr>
    </w:p>
    <w:p w:rsidR="00CA7DA7" w:rsidRPr="006B30BE" w:rsidRDefault="00CA7DA7" w:rsidP="00CA7DA7">
      <w:pPr>
        <w:ind w:right="-25"/>
        <w:jc w:val="center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แบบ</w:t>
      </w:r>
      <w:r w:rsidRPr="006B30BE">
        <w:rPr>
          <w:rFonts w:ascii="TH SarabunPSK" w:hAnsi="TH SarabunPSK" w:cs="TH SarabunPSK" w:hint="cs"/>
          <w:b/>
          <w:bCs/>
          <w:spacing w:val="-6"/>
          <w:cs/>
        </w:rPr>
        <w:t>รายงานผลการดำเนินงาน</w:t>
      </w:r>
      <w:r w:rsidRPr="006B30BE">
        <w:rPr>
          <w:rFonts w:ascii="TH SarabunPSK" w:hAnsi="TH SarabunPSK" w:cs="TH SarabunPSK"/>
          <w:b/>
          <w:bCs/>
          <w:spacing w:val="-6"/>
          <w:cs/>
        </w:rPr>
        <w:t>ตามมติ/ข้อสังเกต/ข้อเสนอแนะของ</w:t>
      </w:r>
      <w:r>
        <w:rPr>
          <w:rFonts w:ascii="TH SarabunPSK" w:hAnsi="TH SarabunPSK" w:cs="TH SarabunPSK" w:hint="cs"/>
          <w:b/>
          <w:bCs/>
          <w:spacing w:val="-6"/>
          <w:cs/>
        </w:rPr>
        <w:t>สภามหาวิทยาลัย</w:t>
      </w:r>
    </w:p>
    <w:p w:rsidR="00CA7DA7" w:rsidRPr="003C5833" w:rsidRDefault="00CA7DA7" w:rsidP="00CA7DA7">
      <w:pPr>
        <w:ind w:right="-25"/>
        <w:jc w:val="center"/>
        <w:rPr>
          <w:rFonts w:ascii="TH Sarabun New" w:hAnsi="TH Sarabun New" w:cs="TH Sarabun New"/>
          <w:color w:val="0070C0"/>
        </w:rPr>
      </w:pP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ระหว่างเดือน </w:t>
      </w:r>
      <w:r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ตุลาคม 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2563 </w:t>
      </w:r>
      <w:r w:rsidRPr="003C5833">
        <w:rPr>
          <w:rFonts w:ascii="TH SarabunPSK" w:hAnsi="TH SarabunPSK" w:cs="TH SarabunPSK"/>
          <w:b/>
          <w:bCs/>
          <w:color w:val="0070C0"/>
          <w:spacing w:val="-6"/>
          <w:cs/>
        </w:rPr>
        <w:t>–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pacing w:val="-6"/>
          <w:cs/>
        </w:rPr>
        <w:t>มีนาคม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2564</w:t>
      </w:r>
    </w:p>
    <w:p w:rsidR="00CA7DA7" w:rsidRDefault="00CA7DA7" w:rsidP="00CA7DA7">
      <w:pPr>
        <w:spacing w:after="120"/>
        <w:ind w:left="992" w:right="-278" w:hanging="992"/>
        <w:jc w:val="center"/>
        <w:rPr>
          <w:rFonts w:ascii="TH Sarabun New" w:hAnsi="TH Sarabun New" w:cs="TH Sarabun New"/>
          <w:sz w:val="16"/>
          <w:szCs w:val="16"/>
        </w:rPr>
      </w:pPr>
    </w:p>
    <w:p w:rsidR="00CA7DA7" w:rsidRPr="00E809C2" w:rsidRDefault="00E809C2" w:rsidP="00E809C2">
      <w:pPr>
        <w:pStyle w:val="ListParagraph"/>
        <w:numPr>
          <w:ilvl w:val="0"/>
          <w:numId w:val="36"/>
        </w:numPr>
        <w:spacing w:after="120"/>
        <w:ind w:left="284" w:hanging="284"/>
        <w:rPr>
          <w:rFonts w:ascii="TH Sarabun New" w:hAnsi="TH Sarabun New" w:cs="TH Sarabun New"/>
          <w:color w:val="000000" w:themeColor="text1"/>
          <w:spacing w:val="-6"/>
          <w:szCs w:val="32"/>
        </w:rPr>
      </w:pPr>
      <w:r w:rsidRPr="00E809C2"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สรุป</w:t>
      </w:r>
      <w:r w:rsidR="00CA7DA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จำนวนมติ/ข้อสังเกต/ข้อเสนอแนะ ของ</w:t>
      </w:r>
      <w:r w:rsidR="00CA7DA7" w:rsidRPr="00E809C2"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สภามหาวิทยาลัย</w:t>
      </w:r>
      <w:r w:rsidR="00CA7DA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 ระหว่างเดือนตุลาคม 2563 – มีนาคม 2564</w:t>
      </w:r>
    </w:p>
    <w:tbl>
      <w:tblPr>
        <w:tblStyle w:val="TableGrid"/>
        <w:tblW w:w="89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28"/>
        <w:gridCol w:w="1701"/>
        <w:gridCol w:w="2825"/>
        <w:gridCol w:w="2986"/>
      </w:tblGrid>
      <w:tr w:rsidR="00CA7DA7" w:rsidRPr="00017B9D" w:rsidTr="00B11247">
        <w:trPr>
          <w:cantSplit/>
          <w:trHeight w:val="295"/>
        </w:trPr>
        <w:tc>
          <w:tcPr>
            <w:tcW w:w="1428" w:type="dxa"/>
            <w:vMerge w:val="restart"/>
            <w:vAlign w:val="center"/>
          </w:tcPr>
          <w:p w:rsidR="00CA7DA7" w:rsidRPr="00017B9D" w:rsidRDefault="00CA7DA7" w:rsidP="00B1124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1701" w:type="dxa"/>
            <w:vMerge w:val="restart"/>
            <w:vAlign w:val="center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จำนวนวาระ</w:t>
            </w:r>
          </w:p>
          <w:p w:rsidR="00CA7DA7" w:rsidRPr="00017B9D" w:rsidRDefault="00CA7DA7" w:rsidP="00B1124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ที่มีมติ/ข้อสังเกต/ข้อเสนอแนะ</w:t>
            </w:r>
          </w:p>
        </w:tc>
        <w:tc>
          <w:tcPr>
            <w:tcW w:w="5811" w:type="dxa"/>
            <w:gridSpan w:val="2"/>
            <w:vAlign w:val="center"/>
          </w:tcPr>
          <w:p w:rsidR="00CA7DA7" w:rsidRPr="00017B9D" w:rsidRDefault="00CA7DA7" w:rsidP="00E809C2">
            <w:pPr>
              <w:ind w:left="-2519" w:firstLine="2519"/>
              <w:jc w:val="center"/>
              <w:rPr>
                <w:rFonts w:ascii="TH Sarabun New" w:hAnsi="TH Sarabun New" w:cs="TH Sarabun New" w:hint="cs"/>
                <w:spacing w:val="-6"/>
              </w:rPr>
            </w:pPr>
            <w:r w:rsidRPr="00017B9D">
              <w:rPr>
                <w:rFonts w:ascii="TH Sarabun New" w:hAnsi="TH Sarabun New" w:cs="TH Sarabun New"/>
                <w:cs/>
              </w:rPr>
              <w:t>การติดตามผลการดำเนินงาน</w:t>
            </w:r>
            <w:r w:rsidRPr="00017B9D">
              <w:rPr>
                <w:rFonts w:ascii="TH Sarabun New" w:hAnsi="TH Sarabun New" w:cs="TH Sarabun New"/>
                <w:spacing w:val="-6"/>
              </w:rPr>
              <w:t xml:space="preserve"> </w:t>
            </w:r>
            <w:r>
              <w:rPr>
                <w:rFonts w:ascii="TH Sarabun New" w:hAnsi="TH Sarabun New" w:cs="TH Sarabun New" w:hint="cs"/>
                <w:spacing w:val="-6"/>
                <w:cs/>
              </w:rPr>
              <w:t xml:space="preserve"> </w:t>
            </w:r>
          </w:p>
        </w:tc>
      </w:tr>
      <w:tr w:rsidR="00CA7DA7" w:rsidRPr="00017B9D" w:rsidTr="00B11247">
        <w:trPr>
          <w:cantSplit/>
          <w:trHeight w:val="543"/>
        </w:trPr>
        <w:tc>
          <w:tcPr>
            <w:tcW w:w="1428" w:type="dxa"/>
            <w:vMerge/>
            <w:vAlign w:val="center"/>
          </w:tcPr>
          <w:p w:rsidR="00CA7DA7" w:rsidRPr="00017B9D" w:rsidRDefault="00CA7DA7" w:rsidP="00B11247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CA7DA7" w:rsidRPr="00017B9D" w:rsidRDefault="00CA7DA7" w:rsidP="00B11247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2825" w:type="dxa"/>
            <w:vAlign w:val="center"/>
          </w:tcPr>
          <w:p w:rsidR="00CA7DA7" w:rsidRPr="00017B9D" w:rsidRDefault="00CA7DA7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CA7DA7" w:rsidRPr="00017B9D" w:rsidRDefault="00CA7DA7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ที่ดำเนินการแล้วเสร็จ</w:t>
            </w:r>
          </w:p>
        </w:tc>
        <w:tc>
          <w:tcPr>
            <w:tcW w:w="2986" w:type="dxa"/>
            <w:vAlign w:val="center"/>
          </w:tcPr>
          <w:p w:rsidR="00CA7DA7" w:rsidRPr="00017B9D" w:rsidRDefault="00CA7DA7" w:rsidP="00B11247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</w:tr>
      <w:tr w:rsidR="00CA7DA7" w:rsidRPr="00017B9D" w:rsidTr="00B11247">
        <w:trPr>
          <w:trHeight w:val="308"/>
        </w:trPr>
        <w:tc>
          <w:tcPr>
            <w:tcW w:w="1428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86"/>
        </w:trPr>
        <w:tc>
          <w:tcPr>
            <w:tcW w:w="1428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78"/>
        </w:trPr>
        <w:tc>
          <w:tcPr>
            <w:tcW w:w="1428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71"/>
        </w:trPr>
        <w:tc>
          <w:tcPr>
            <w:tcW w:w="1428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71"/>
        </w:trPr>
        <w:tc>
          <w:tcPr>
            <w:tcW w:w="1428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รวม </w:t>
            </w:r>
          </w:p>
        </w:tc>
        <w:tc>
          <w:tcPr>
            <w:tcW w:w="1701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A7DA7" w:rsidRPr="00017B9D" w:rsidRDefault="00CA7DA7" w:rsidP="00CA7DA7">
      <w:pPr>
        <w:rPr>
          <w:rFonts w:ascii="TH Sarabun New" w:hAnsi="TH Sarabun New" w:cs="TH Sarabun New"/>
        </w:rPr>
      </w:pPr>
    </w:p>
    <w:p w:rsidR="00CA7DA7" w:rsidRPr="00017B9D" w:rsidRDefault="00CA7DA7" w:rsidP="00CA7DA7">
      <w:pPr>
        <w:pStyle w:val="ListParagraph"/>
        <w:numPr>
          <w:ilvl w:val="0"/>
          <w:numId w:val="36"/>
        </w:numPr>
        <w:spacing w:after="120"/>
        <w:ind w:left="284" w:hanging="284"/>
        <w:rPr>
          <w:rFonts w:ascii="TH Sarabun New" w:hAnsi="TH Sarabun New" w:cs="TH Sarabun New" w:hint="cs"/>
          <w:color w:val="000000" w:themeColor="text1"/>
          <w:spacing w:val="-6"/>
          <w:szCs w:val="32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ผลการดำเนินการตามมติ/ข้อสังเกต/ข้อเสนอแนะ เรื่องที่อยู่ระหว่างดำเนินการ 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 xml:space="preserve">(ถ้ามีโปรดระบุ) </w:t>
      </w: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4819"/>
      </w:tblGrid>
      <w:tr w:rsidR="00CA7DA7" w:rsidRPr="00017B9D" w:rsidTr="00B11247">
        <w:trPr>
          <w:cantSplit/>
          <w:trHeight w:val="892"/>
        </w:trPr>
        <w:tc>
          <w:tcPr>
            <w:tcW w:w="1559" w:type="dxa"/>
            <w:vAlign w:val="center"/>
          </w:tcPr>
          <w:p w:rsidR="00CA7DA7" w:rsidRPr="00017B9D" w:rsidRDefault="00CA7DA7" w:rsidP="00B11247">
            <w:pPr>
              <w:ind w:left="33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2694" w:type="dxa"/>
            <w:vAlign w:val="center"/>
          </w:tcPr>
          <w:p w:rsidR="00CA7DA7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</w:t>
            </w:r>
            <w:r w:rsidRPr="00017B9D">
              <w:rPr>
                <w:rFonts w:ascii="TH Sarabun New" w:hAnsi="TH Sarabun New" w:cs="TH Sarabun New"/>
                <w:cs/>
              </w:rPr>
              <w:t>วาระ</w:t>
            </w:r>
          </w:p>
          <w:p w:rsidR="00CA7DA7" w:rsidRPr="00017B9D" w:rsidRDefault="00CA7DA7" w:rsidP="00B11247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  <w:tc>
          <w:tcPr>
            <w:tcW w:w="4819" w:type="dxa"/>
            <w:vAlign w:val="center"/>
          </w:tcPr>
          <w:p w:rsidR="00CA7DA7" w:rsidRDefault="00CA7DA7" w:rsidP="00B11247">
            <w:pPr>
              <w:ind w:left="-2519" w:firstLine="2519"/>
              <w:jc w:val="center"/>
              <w:rPr>
                <w:rFonts w:ascii="TH Sarabun New" w:hAnsi="TH Sarabun New" w:cs="TH Sarabun New" w:hint="cs"/>
                <w:color w:val="000000" w:themeColor="text1"/>
                <w:spacing w:val="-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6"/>
                <w:cs/>
              </w:rPr>
              <w:t>ผลการดำเนินการตามมติ/ข้อสังเกต/ข้อเสนอแนะ</w:t>
            </w:r>
          </w:p>
          <w:p w:rsidR="00CA7DA7" w:rsidRPr="00017B9D" w:rsidRDefault="00CA7DA7" w:rsidP="00B11247">
            <w:pPr>
              <w:ind w:left="-2519" w:firstLine="2519"/>
              <w:jc w:val="center"/>
              <w:rPr>
                <w:rFonts w:ascii="TH Sarabun New" w:hAnsi="TH Sarabun New" w:cs="TH Sarabun New"/>
                <w:spacing w:val="-6"/>
              </w:rPr>
            </w:pPr>
            <w:r w:rsidRPr="00017B9D">
              <w:rPr>
                <w:rFonts w:ascii="TH Sarabun New" w:hAnsi="TH Sarabun New" w:cs="TH Sarabun New"/>
                <w:color w:val="000000" w:themeColor="text1"/>
                <w:spacing w:val="-6"/>
                <w:cs/>
              </w:rPr>
              <w:t>ณ เดือนมีนาคม 2564</w:t>
            </w:r>
          </w:p>
        </w:tc>
      </w:tr>
      <w:tr w:rsidR="00CA7DA7" w:rsidRPr="00017B9D" w:rsidTr="00B11247">
        <w:trPr>
          <w:trHeight w:val="308"/>
        </w:trPr>
        <w:tc>
          <w:tcPr>
            <w:tcW w:w="1559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86"/>
        </w:trPr>
        <w:tc>
          <w:tcPr>
            <w:tcW w:w="1559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78"/>
        </w:trPr>
        <w:tc>
          <w:tcPr>
            <w:tcW w:w="1559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CA7DA7" w:rsidRPr="00017B9D" w:rsidTr="00B11247">
        <w:trPr>
          <w:trHeight w:val="271"/>
        </w:trPr>
        <w:tc>
          <w:tcPr>
            <w:tcW w:w="1559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CA7DA7" w:rsidRPr="00017B9D" w:rsidRDefault="00CA7DA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CA7DA7" w:rsidRDefault="00CA7DA7" w:rsidP="00CA7DA7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</w:p>
    <w:p w:rsidR="00CA7DA7" w:rsidRPr="00017B9D" w:rsidRDefault="00CA7DA7" w:rsidP="00CA7DA7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หมายเหตุ </w:t>
      </w:r>
      <w:r w:rsidRPr="00017B9D">
        <w:rPr>
          <w:rFonts w:ascii="TH Sarabun New" w:hAnsi="TH Sarabun New" w:cs="TH Sarabun New"/>
          <w:color w:val="000000" w:themeColor="text1"/>
          <w:spacing w:val="-6"/>
        </w:rPr>
        <w:t xml:space="preserve">: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 กรุณาแนบรายงานผลการดำเนินงานตามมติ/ข้อสังเกต/ข้อเสนอแนะ 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u w:val="single"/>
          <w:cs/>
        </w:rPr>
        <w:t>หรือ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cs/>
        </w:rPr>
        <w:t xml:space="preserve">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รายงานการประชุม </w:t>
      </w:r>
    </w:p>
    <w:p w:rsidR="00CA7DA7" w:rsidRPr="00827D88" w:rsidRDefault="00CA7DA7" w:rsidP="00CA7DA7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ระหว่างเดือน ตุลาคม 2563 – มีนาคม 2564  </w:t>
      </w:r>
      <w:r w:rsidRPr="00017B9D">
        <w:rPr>
          <w:rFonts w:ascii="TH Sarabun New" w:hAnsi="TH Sarabun New" w:cs="TH Sarabun New"/>
          <w:b/>
          <w:bCs/>
          <w:color w:val="000000" w:themeColor="text1"/>
          <w:spacing w:val="-6"/>
          <w:cs/>
        </w:rPr>
        <w:t>ทุกฉบับ</w:t>
      </w:r>
    </w:p>
    <w:p w:rsidR="00946D91" w:rsidRPr="00827D88" w:rsidRDefault="00946D91" w:rsidP="00847EC7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</w:p>
    <w:p w:rsidR="00946D91" w:rsidRDefault="00946D91" w:rsidP="00946D91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946D91" w:rsidRDefault="00946D91">
      <w:pPr>
        <w:rPr>
          <w:rFonts w:ascii="TH SarabunPSK" w:hAnsi="TH SarabunPSK" w:cs="TH SarabunPSK"/>
          <w:b/>
          <w:bCs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903856" wp14:editId="30CE2771">
                <wp:simplePos x="0" y="0"/>
                <wp:positionH relativeFrom="column">
                  <wp:posOffset>5020573</wp:posOffset>
                </wp:positionH>
                <wp:positionV relativeFrom="paragraph">
                  <wp:posOffset>14209</wp:posOffset>
                </wp:positionV>
                <wp:extent cx="1033154" cy="543464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5434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6D91" w:rsidRDefault="00946D91" w:rsidP="00946D91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946D91" w:rsidRPr="00946D91" w:rsidRDefault="00946D91" w:rsidP="00946D91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46D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(2.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946D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70C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03856" id="Rectangle 6" o:spid="_x0000_s1029" style="position:absolute;margin-left:395.3pt;margin-top:1.1pt;width:81.35pt;height:4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" fillcolor="#f2f2f2 [3052]" stroked="f" strokeweight="1pt">
                <v:textbox>
                  <w:txbxContent>
                    <w:p w:rsidR="00946D91" w:rsidRDefault="00946D91" w:rsidP="00946D91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946D91" w:rsidRPr="00946D91" w:rsidRDefault="00946D91" w:rsidP="00946D91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46D91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(2.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2</w:t>
                      </w:r>
                      <w:r w:rsidRPr="00946D91">
                        <w:rPr>
                          <w:rFonts w:ascii="TH Sarabun New" w:hAnsi="TH Sarabun New" w:cs="TH Sarabun New" w:hint="cs"/>
                          <w:b/>
                          <w:bCs/>
                          <w:color w:val="0070C0"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6D91" w:rsidRDefault="00946D91">
      <w:pPr>
        <w:rPr>
          <w:rFonts w:ascii="TH SarabunPSK" w:hAnsi="TH SarabunPSK" w:cs="TH SarabunPSK"/>
          <w:b/>
          <w:bCs/>
          <w:spacing w:val="-6"/>
        </w:rPr>
      </w:pPr>
    </w:p>
    <w:p w:rsidR="00946D91" w:rsidRDefault="00946D91">
      <w:pPr>
        <w:rPr>
          <w:rFonts w:ascii="TH SarabunPSK" w:hAnsi="TH SarabunPSK" w:cs="TH SarabunPSK"/>
          <w:b/>
          <w:bCs/>
          <w:spacing w:val="-6"/>
          <w:cs/>
        </w:rPr>
      </w:pPr>
    </w:p>
    <w:p w:rsidR="006B30BE" w:rsidRPr="006B30BE" w:rsidRDefault="00880654" w:rsidP="003C5833">
      <w:pPr>
        <w:ind w:right="-25"/>
        <w:jc w:val="center"/>
        <w:rPr>
          <w:rFonts w:ascii="TH SarabunPSK" w:hAnsi="TH SarabunPSK" w:cs="TH SarabunPSK"/>
          <w:b/>
          <w:bCs/>
          <w:spacing w:val="-6"/>
        </w:rPr>
      </w:pPr>
      <w:r>
        <w:rPr>
          <w:rFonts w:ascii="TH SarabunPSK" w:hAnsi="TH SarabunPSK" w:cs="TH SarabunPSK" w:hint="cs"/>
          <w:b/>
          <w:bCs/>
          <w:spacing w:val="-6"/>
          <w:cs/>
        </w:rPr>
        <w:t>แบบ</w:t>
      </w:r>
      <w:r w:rsidR="006B30BE" w:rsidRPr="006B30BE">
        <w:rPr>
          <w:rFonts w:ascii="TH SarabunPSK" w:hAnsi="TH SarabunPSK" w:cs="TH SarabunPSK" w:hint="cs"/>
          <w:b/>
          <w:bCs/>
          <w:spacing w:val="-6"/>
          <w:cs/>
        </w:rPr>
        <w:t>รายงานผลการดำเนินงาน</w:t>
      </w:r>
      <w:r w:rsidR="006B30BE" w:rsidRPr="006B30BE">
        <w:rPr>
          <w:rFonts w:ascii="TH SarabunPSK" w:hAnsi="TH SarabunPSK" w:cs="TH SarabunPSK"/>
          <w:b/>
          <w:bCs/>
          <w:spacing w:val="-6"/>
          <w:cs/>
        </w:rPr>
        <w:t>ตามมติ/ข้อสังเกต/ข้อเสนอแนะของคณะกรรมการ</w:t>
      </w:r>
      <w:r w:rsidR="006B30BE" w:rsidRPr="006B30BE">
        <w:rPr>
          <w:rFonts w:ascii="TH SarabunPSK" w:hAnsi="TH SarabunPSK" w:cs="TH SarabunPSK" w:hint="cs"/>
          <w:b/>
          <w:bCs/>
          <w:spacing w:val="-6"/>
          <w:cs/>
        </w:rPr>
        <w:t>บริหารงานบุคคล</w:t>
      </w:r>
    </w:p>
    <w:p w:rsidR="006B30BE" w:rsidRPr="003C5833" w:rsidRDefault="006B30BE" w:rsidP="003C5833">
      <w:pPr>
        <w:ind w:right="-25"/>
        <w:jc w:val="center"/>
        <w:rPr>
          <w:rFonts w:ascii="TH Sarabun New" w:hAnsi="TH Sarabun New" w:cs="TH Sarabun New"/>
          <w:color w:val="0070C0"/>
        </w:rPr>
      </w:pP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ระหว่างเดือน </w:t>
      </w:r>
      <w:r w:rsid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ตุลาคม 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2563 </w:t>
      </w:r>
      <w:r w:rsidRPr="003C5833">
        <w:rPr>
          <w:rFonts w:ascii="TH SarabunPSK" w:hAnsi="TH SarabunPSK" w:cs="TH SarabunPSK"/>
          <w:b/>
          <w:bCs/>
          <w:color w:val="0070C0"/>
          <w:spacing w:val="-6"/>
          <w:cs/>
        </w:rPr>
        <w:t>–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</w:t>
      </w:r>
      <w:r w:rsid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>มีนาคม</w:t>
      </w:r>
      <w:r w:rsidRPr="003C5833">
        <w:rPr>
          <w:rFonts w:ascii="TH SarabunPSK" w:hAnsi="TH SarabunPSK" w:cs="TH SarabunPSK" w:hint="cs"/>
          <w:b/>
          <w:bCs/>
          <w:color w:val="0070C0"/>
          <w:spacing w:val="-6"/>
          <w:cs/>
        </w:rPr>
        <w:t xml:space="preserve"> 2564</w:t>
      </w:r>
    </w:p>
    <w:p w:rsidR="00880654" w:rsidRDefault="00880654" w:rsidP="00880654">
      <w:pPr>
        <w:spacing w:after="120"/>
        <w:ind w:left="992" w:right="-278" w:hanging="992"/>
        <w:jc w:val="center"/>
        <w:rPr>
          <w:rFonts w:ascii="TH Sarabun New" w:hAnsi="TH Sarabun New" w:cs="TH Sarabun New"/>
          <w:sz w:val="16"/>
          <w:szCs w:val="16"/>
        </w:rPr>
      </w:pPr>
    </w:p>
    <w:p w:rsidR="00444DB7" w:rsidRPr="00E809C2" w:rsidRDefault="00E809C2" w:rsidP="00E809C2">
      <w:pPr>
        <w:pStyle w:val="ListParagraph"/>
        <w:numPr>
          <w:ilvl w:val="0"/>
          <w:numId w:val="37"/>
        </w:numPr>
        <w:spacing w:after="120"/>
        <w:ind w:left="284" w:right="-308" w:hanging="284"/>
        <w:rPr>
          <w:rFonts w:ascii="TH Sarabun New" w:hAnsi="TH Sarabun New" w:cs="TH Sarabun New"/>
          <w:color w:val="000000" w:themeColor="text1"/>
          <w:spacing w:val="-6"/>
          <w:szCs w:val="32"/>
        </w:rPr>
      </w:pPr>
      <w:r w:rsidRPr="00E809C2"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สรุป</w:t>
      </w:r>
      <w:r w:rsidR="00444DB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จำนวนมติ/ข้อสังเกต/ข้อเสนอแนะ </w:t>
      </w:r>
      <w:r w:rsidR="00444DB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ของคณะกรรมการบริหารงานบุคคล</w:t>
      </w:r>
      <w:r w:rsidR="00017B9D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 </w:t>
      </w:r>
      <w:r w:rsidR="00444DB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ระหว่างเดือน</w:t>
      </w:r>
      <w:r w:rsidR="00444DB7" w:rsidRPr="00E809C2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>ตุลาคม 2563 – มีนาคม 2564</w:t>
      </w:r>
    </w:p>
    <w:tbl>
      <w:tblPr>
        <w:tblStyle w:val="TableGrid"/>
        <w:tblW w:w="89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428"/>
        <w:gridCol w:w="1701"/>
        <w:gridCol w:w="2825"/>
        <w:gridCol w:w="2986"/>
      </w:tblGrid>
      <w:tr w:rsidR="00444DB7" w:rsidRPr="00017B9D" w:rsidTr="00017B9D">
        <w:trPr>
          <w:cantSplit/>
          <w:trHeight w:val="295"/>
        </w:trPr>
        <w:tc>
          <w:tcPr>
            <w:tcW w:w="1428" w:type="dxa"/>
            <w:vMerge w:val="restart"/>
            <w:vAlign w:val="center"/>
          </w:tcPr>
          <w:p w:rsidR="00444DB7" w:rsidRPr="00017B9D" w:rsidRDefault="00444DB7" w:rsidP="00444DB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1701" w:type="dxa"/>
            <w:vMerge w:val="restart"/>
            <w:vAlign w:val="center"/>
          </w:tcPr>
          <w:p w:rsidR="00444DB7" w:rsidRPr="00017B9D" w:rsidRDefault="00444DB7" w:rsidP="00444DB7">
            <w:pPr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จำนวนวาระ</w:t>
            </w:r>
          </w:p>
          <w:p w:rsidR="00444DB7" w:rsidRPr="00017B9D" w:rsidRDefault="00444DB7" w:rsidP="00444DB7">
            <w:pPr>
              <w:ind w:left="33"/>
              <w:jc w:val="center"/>
              <w:rPr>
                <w:rFonts w:ascii="TH Sarabun New" w:hAnsi="TH Sarabun New" w:cs="TH Sarabun New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ที่มีมติ/ข้อสังเกต/ข้อเสนอแนะ</w:t>
            </w:r>
          </w:p>
        </w:tc>
        <w:tc>
          <w:tcPr>
            <w:tcW w:w="5811" w:type="dxa"/>
            <w:gridSpan w:val="2"/>
            <w:vAlign w:val="center"/>
          </w:tcPr>
          <w:p w:rsidR="00444DB7" w:rsidRPr="00017B9D" w:rsidRDefault="00444DB7" w:rsidP="00E809C2">
            <w:pPr>
              <w:ind w:left="-2519" w:firstLine="2519"/>
              <w:jc w:val="center"/>
              <w:rPr>
                <w:rFonts w:ascii="TH Sarabun New" w:hAnsi="TH Sarabun New" w:cs="TH Sarabun New" w:hint="cs"/>
                <w:spacing w:val="-6"/>
              </w:rPr>
            </w:pPr>
            <w:r w:rsidRPr="00017B9D">
              <w:rPr>
                <w:rFonts w:ascii="TH Sarabun New" w:hAnsi="TH Sarabun New" w:cs="TH Sarabun New"/>
                <w:cs/>
              </w:rPr>
              <w:t>การติดตามผลการดำเนินงาน</w:t>
            </w:r>
            <w:r w:rsidRPr="00017B9D">
              <w:rPr>
                <w:rFonts w:ascii="TH Sarabun New" w:hAnsi="TH Sarabun New" w:cs="TH Sarabun New"/>
                <w:spacing w:val="-6"/>
              </w:rPr>
              <w:t xml:space="preserve"> </w:t>
            </w:r>
            <w:r w:rsidR="0003575C">
              <w:rPr>
                <w:rFonts w:ascii="TH Sarabun New" w:hAnsi="TH Sarabun New" w:cs="TH Sarabun New" w:hint="cs"/>
                <w:spacing w:val="-6"/>
                <w:cs/>
              </w:rPr>
              <w:t xml:space="preserve"> </w:t>
            </w:r>
          </w:p>
        </w:tc>
      </w:tr>
      <w:tr w:rsidR="00444DB7" w:rsidRPr="00017B9D" w:rsidTr="00017B9D">
        <w:trPr>
          <w:cantSplit/>
          <w:trHeight w:val="543"/>
        </w:trPr>
        <w:tc>
          <w:tcPr>
            <w:tcW w:w="1428" w:type="dxa"/>
            <w:vMerge/>
            <w:vAlign w:val="center"/>
          </w:tcPr>
          <w:p w:rsidR="00444DB7" w:rsidRPr="00017B9D" w:rsidRDefault="00444DB7" w:rsidP="00672862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444DB7" w:rsidRPr="00017B9D" w:rsidRDefault="00444DB7" w:rsidP="00672862">
            <w:pPr>
              <w:ind w:left="-2093" w:firstLine="1985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</w:p>
        </w:tc>
        <w:tc>
          <w:tcPr>
            <w:tcW w:w="2825" w:type="dxa"/>
            <w:vAlign w:val="center"/>
          </w:tcPr>
          <w:p w:rsidR="00444DB7" w:rsidRPr="00017B9D" w:rsidRDefault="00444DB7" w:rsidP="00672862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444DB7" w:rsidRPr="00017B9D" w:rsidRDefault="00444DB7" w:rsidP="00672862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ที่ดำเนินการแล้วเสร็จ</w:t>
            </w:r>
          </w:p>
        </w:tc>
        <w:tc>
          <w:tcPr>
            <w:tcW w:w="2986" w:type="dxa"/>
            <w:vAlign w:val="center"/>
          </w:tcPr>
          <w:p w:rsidR="00444DB7" w:rsidRPr="00017B9D" w:rsidRDefault="00444DB7" w:rsidP="00672862">
            <w:pPr>
              <w:ind w:left="-2519" w:firstLine="2519"/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จำนวนวาระ</w:t>
            </w:r>
          </w:p>
          <w:p w:rsidR="00444DB7" w:rsidRPr="00017B9D" w:rsidRDefault="00444DB7" w:rsidP="00444DB7">
            <w:pPr>
              <w:jc w:val="center"/>
              <w:rPr>
                <w:rFonts w:ascii="TH Sarabun New" w:hAnsi="TH Sarabun New" w:cs="TH Sarabun New"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</w:tr>
      <w:tr w:rsidR="00444DB7" w:rsidRPr="00017B9D" w:rsidTr="00017B9D">
        <w:trPr>
          <w:trHeight w:val="308"/>
        </w:trPr>
        <w:tc>
          <w:tcPr>
            <w:tcW w:w="1428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86"/>
        </w:trPr>
        <w:tc>
          <w:tcPr>
            <w:tcW w:w="1428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78"/>
        </w:trPr>
        <w:tc>
          <w:tcPr>
            <w:tcW w:w="1428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71"/>
        </w:trPr>
        <w:tc>
          <w:tcPr>
            <w:tcW w:w="1428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  <w:bookmarkStart w:id="0" w:name="_GoBack"/>
            <w:bookmarkEnd w:id="0"/>
          </w:p>
        </w:tc>
      </w:tr>
      <w:tr w:rsidR="00444DB7" w:rsidRPr="00017B9D" w:rsidTr="00017B9D">
        <w:trPr>
          <w:trHeight w:val="271"/>
        </w:trPr>
        <w:tc>
          <w:tcPr>
            <w:tcW w:w="1428" w:type="dxa"/>
          </w:tcPr>
          <w:p w:rsidR="00444DB7" w:rsidRPr="00017B9D" w:rsidRDefault="00CC172D" w:rsidP="00017B9D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รวม </w:t>
            </w:r>
          </w:p>
        </w:tc>
        <w:tc>
          <w:tcPr>
            <w:tcW w:w="1701" w:type="dxa"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5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986" w:type="dxa"/>
            <w:noWrap/>
          </w:tcPr>
          <w:p w:rsidR="00444DB7" w:rsidRPr="00017B9D" w:rsidRDefault="00444DB7" w:rsidP="00672862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880654" w:rsidRPr="00017B9D" w:rsidRDefault="00880654" w:rsidP="00880654">
      <w:pPr>
        <w:rPr>
          <w:rFonts w:ascii="TH Sarabun New" w:hAnsi="TH Sarabun New" w:cs="TH Sarabun New"/>
        </w:rPr>
      </w:pPr>
    </w:p>
    <w:p w:rsidR="00017B9D" w:rsidRPr="00017B9D" w:rsidRDefault="00017B9D" w:rsidP="00E809C2">
      <w:pPr>
        <w:pStyle w:val="ListParagraph"/>
        <w:numPr>
          <w:ilvl w:val="0"/>
          <w:numId w:val="37"/>
        </w:numPr>
        <w:spacing w:after="120"/>
        <w:ind w:left="284" w:hanging="284"/>
        <w:rPr>
          <w:rFonts w:ascii="TH Sarabun New" w:hAnsi="TH Sarabun New" w:cs="TH Sarabun New" w:hint="cs"/>
          <w:color w:val="000000" w:themeColor="text1"/>
          <w:spacing w:val="-6"/>
          <w:szCs w:val="32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szCs w:val="32"/>
          <w:cs/>
        </w:rPr>
        <w:t xml:space="preserve">ผลการดำเนินการตามมติ/ข้อสังเกต/ข้อเสนอแนะ เรื่องที่อยู่ระหว่างดำเนินการ 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(ถ้ามี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โปรดระบุ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>)</w:t>
      </w:r>
      <w:r>
        <w:rPr>
          <w:rFonts w:ascii="TH Sarabun New" w:hAnsi="TH Sarabun New" w:cs="TH Sarabun New" w:hint="cs"/>
          <w:color w:val="000000" w:themeColor="text1"/>
          <w:spacing w:val="-6"/>
          <w:szCs w:val="32"/>
          <w:cs/>
        </w:rPr>
        <w:t xml:space="preserve"> </w:t>
      </w:r>
    </w:p>
    <w:tbl>
      <w:tblPr>
        <w:tblStyle w:val="TableGrid"/>
        <w:tblW w:w="907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2694"/>
        <w:gridCol w:w="4819"/>
      </w:tblGrid>
      <w:tr w:rsidR="00444DB7" w:rsidRPr="00017B9D" w:rsidTr="00017B9D">
        <w:trPr>
          <w:cantSplit/>
          <w:trHeight w:val="892"/>
        </w:trPr>
        <w:tc>
          <w:tcPr>
            <w:tcW w:w="1559" w:type="dxa"/>
            <w:vAlign w:val="center"/>
          </w:tcPr>
          <w:p w:rsidR="00444DB7" w:rsidRPr="00017B9D" w:rsidRDefault="00444DB7" w:rsidP="00B11247">
            <w:pPr>
              <w:ind w:left="33"/>
              <w:jc w:val="center"/>
              <w:rPr>
                <w:rFonts w:ascii="TH Sarabun New" w:hAnsi="TH Sarabun New" w:cs="TH Sarabun New"/>
                <w:spacing w:val="-4"/>
                <w:cs/>
              </w:rPr>
            </w:pPr>
            <w:r w:rsidRPr="00017B9D">
              <w:rPr>
                <w:rFonts w:ascii="TH Sarabun New" w:hAnsi="TH Sarabun New" w:cs="TH Sarabun New"/>
                <w:spacing w:val="-4"/>
                <w:cs/>
              </w:rPr>
              <w:t>ประชุมครั้งที่/วันที่</w:t>
            </w:r>
          </w:p>
        </w:tc>
        <w:tc>
          <w:tcPr>
            <w:tcW w:w="2694" w:type="dxa"/>
            <w:vAlign w:val="center"/>
          </w:tcPr>
          <w:p w:rsidR="00017B9D" w:rsidRDefault="00017B9D" w:rsidP="00017B9D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ชื่อ</w:t>
            </w:r>
            <w:r w:rsidR="00444DB7" w:rsidRPr="00017B9D">
              <w:rPr>
                <w:rFonts w:ascii="TH Sarabun New" w:hAnsi="TH Sarabun New" w:cs="TH Sarabun New"/>
                <w:cs/>
              </w:rPr>
              <w:t>วาระ</w:t>
            </w:r>
          </w:p>
          <w:p w:rsidR="00444DB7" w:rsidRPr="00017B9D" w:rsidRDefault="00444DB7" w:rsidP="00017B9D">
            <w:pPr>
              <w:jc w:val="center"/>
              <w:rPr>
                <w:rFonts w:ascii="TH Sarabun New" w:hAnsi="TH Sarabun New" w:cs="TH Sarabun New" w:hint="cs"/>
                <w:cs/>
              </w:rPr>
            </w:pPr>
            <w:r w:rsidRPr="00017B9D">
              <w:rPr>
                <w:rFonts w:ascii="TH Sarabun New" w:hAnsi="TH Sarabun New" w:cs="TH Sarabun New"/>
                <w:cs/>
              </w:rPr>
              <w:t>ที่อยู่ระหว่างดำเนินการ</w:t>
            </w:r>
          </w:p>
        </w:tc>
        <w:tc>
          <w:tcPr>
            <w:tcW w:w="4819" w:type="dxa"/>
            <w:vAlign w:val="center"/>
          </w:tcPr>
          <w:p w:rsidR="00017B9D" w:rsidRDefault="00017B9D" w:rsidP="00B11247">
            <w:pPr>
              <w:ind w:left="-2519" w:firstLine="2519"/>
              <w:jc w:val="center"/>
              <w:rPr>
                <w:rFonts w:ascii="TH Sarabun New" w:hAnsi="TH Sarabun New" w:cs="TH Sarabun New" w:hint="cs"/>
                <w:color w:val="000000" w:themeColor="text1"/>
                <w:spacing w:val="-6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pacing w:val="-6"/>
                <w:cs/>
              </w:rPr>
              <w:t>ผลการดำเนินการตามมติ/ข้อสังเกต/ข้อเสนอแนะ</w:t>
            </w:r>
          </w:p>
          <w:p w:rsidR="00444DB7" w:rsidRPr="00017B9D" w:rsidRDefault="00017B9D" w:rsidP="00B11247">
            <w:pPr>
              <w:ind w:left="-2519" w:firstLine="2519"/>
              <w:jc w:val="center"/>
              <w:rPr>
                <w:rFonts w:ascii="TH Sarabun New" w:hAnsi="TH Sarabun New" w:cs="TH Sarabun New"/>
                <w:spacing w:val="-6"/>
              </w:rPr>
            </w:pPr>
            <w:r w:rsidRPr="00017B9D">
              <w:rPr>
                <w:rFonts w:ascii="TH Sarabun New" w:hAnsi="TH Sarabun New" w:cs="TH Sarabun New"/>
                <w:color w:val="000000" w:themeColor="text1"/>
                <w:spacing w:val="-6"/>
                <w:cs/>
              </w:rPr>
              <w:t>ณ เดือนมีนาคม 2564</w:t>
            </w:r>
          </w:p>
        </w:tc>
      </w:tr>
      <w:tr w:rsidR="00444DB7" w:rsidRPr="00017B9D" w:rsidTr="00017B9D">
        <w:trPr>
          <w:trHeight w:val="308"/>
        </w:trPr>
        <w:tc>
          <w:tcPr>
            <w:tcW w:w="1559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86"/>
        </w:trPr>
        <w:tc>
          <w:tcPr>
            <w:tcW w:w="1559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78"/>
        </w:trPr>
        <w:tc>
          <w:tcPr>
            <w:tcW w:w="1559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444DB7" w:rsidRPr="00017B9D" w:rsidTr="00017B9D">
        <w:trPr>
          <w:trHeight w:val="271"/>
        </w:trPr>
        <w:tc>
          <w:tcPr>
            <w:tcW w:w="1559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694" w:type="dxa"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819" w:type="dxa"/>
            <w:noWrap/>
          </w:tcPr>
          <w:p w:rsidR="00444DB7" w:rsidRPr="00017B9D" w:rsidRDefault="00444DB7" w:rsidP="00B11247">
            <w:pPr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017B9D" w:rsidRDefault="00017B9D" w:rsidP="00880654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</w:p>
    <w:p w:rsidR="00880654" w:rsidRPr="00017B9D" w:rsidRDefault="00880654" w:rsidP="00880654">
      <w:pPr>
        <w:ind w:left="993" w:hanging="993"/>
        <w:rPr>
          <w:rFonts w:ascii="TH Sarabun New" w:hAnsi="TH Sarabun New" w:cs="TH Sarabun New"/>
          <w:color w:val="000000" w:themeColor="text1"/>
          <w:spacing w:val="-6"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หมายเหตุ </w:t>
      </w:r>
      <w:r w:rsidRPr="00017B9D">
        <w:rPr>
          <w:rFonts w:ascii="TH Sarabun New" w:hAnsi="TH Sarabun New" w:cs="TH Sarabun New"/>
          <w:color w:val="000000" w:themeColor="text1"/>
          <w:spacing w:val="-6"/>
        </w:rPr>
        <w:t xml:space="preserve">: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 กรุณาแนบรายงานผลการดำเนินงานตามมติ/ข้อสังเกต/ข้อเสนอแนะ 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u w:val="single"/>
          <w:cs/>
        </w:rPr>
        <w:t>หรือ</w:t>
      </w:r>
      <w:r w:rsidRPr="00017B9D">
        <w:rPr>
          <w:rFonts w:ascii="TH Sarabun New" w:hAnsi="TH Sarabun New" w:cs="TH Sarabun New"/>
          <w:i/>
          <w:iCs/>
          <w:color w:val="000000" w:themeColor="text1"/>
          <w:spacing w:val="-6"/>
          <w:cs/>
        </w:rPr>
        <w:t xml:space="preserve"> </w:t>
      </w: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รายงานการประชุม </w:t>
      </w:r>
    </w:p>
    <w:p w:rsidR="00880654" w:rsidRPr="00827D88" w:rsidRDefault="00880654" w:rsidP="00847EC7">
      <w:pPr>
        <w:ind w:left="993"/>
        <w:rPr>
          <w:rFonts w:ascii="TH SarabunPSK" w:hAnsi="TH SarabunPSK" w:cs="TH SarabunPSK"/>
          <w:color w:val="000000" w:themeColor="text1"/>
          <w:spacing w:val="-6"/>
          <w:cs/>
        </w:rPr>
      </w:pPr>
      <w:r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ระหว่างเดือน ตุลาคม 2563 – มีนาคม 2564 </w:t>
      </w:r>
      <w:r w:rsidR="00847EC7" w:rsidRPr="00017B9D">
        <w:rPr>
          <w:rFonts w:ascii="TH Sarabun New" w:hAnsi="TH Sarabun New" w:cs="TH Sarabun New"/>
          <w:color w:val="000000" w:themeColor="text1"/>
          <w:spacing w:val="-6"/>
          <w:cs/>
        </w:rPr>
        <w:t xml:space="preserve"> </w:t>
      </w:r>
      <w:r w:rsidR="00847EC7" w:rsidRPr="00017B9D">
        <w:rPr>
          <w:rFonts w:ascii="TH Sarabun New" w:hAnsi="TH Sarabun New" w:cs="TH Sarabun New"/>
          <w:b/>
          <w:bCs/>
          <w:color w:val="000000" w:themeColor="text1"/>
          <w:spacing w:val="-6"/>
          <w:cs/>
        </w:rPr>
        <w:t>ทุกฉบับ</w:t>
      </w:r>
    </w:p>
    <w:p w:rsidR="006B30BE" w:rsidRDefault="006B30BE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DF148D" w:rsidRDefault="006B30BE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35CB3E" wp14:editId="2CC2F785">
                <wp:simplePos x="0" y="0"/>
                <wp:positionH relativeFrom="column">
                  <wp:posOffset>5022215</wp:posOffset>
                </wp:positionH>
                <wp:positionV relativeFrom="paragraph">
                  <wp:posOffset>46978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 w:rsidR="006B30B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5CB3E" id="Rectangle 2" o:spid="_x0000_s1030" style="position:absolute;left:0;text-align:left;margin-left:395.45pt;margin-top:3.7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 w:rsidR="006B30B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0D76B6" w:rsidRDefault="00DF148D" w:rsidP="008E5D47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31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Cdky6E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76B6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="008E5D47"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8E5D47" w:rsidRDefault="008E5D47" w:rsidP="008E5D47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</w:p>
    <w:p w:rsidR="00A71038" w:rsidRDefault="008E5D47" w:rsidP="008E5D47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และแผนการดำเนินงานต่อไป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2268"/>
      </w:tblGrid>
      <w:tr w:rsidR="00F262DC" w:rsidRPr="00DD553F" w:rsidTr="001C3041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62DC" w:rsidRPr="00DD553F" w:rsidRDefault="00F262DC" w:rsidP="00F262D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</w:t>
            </w:r>
            <w:r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 xml:space="preserve">รดำเนินงานตามโปรแกรม ฯ (ข้อ </w:t>
            </w: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62DC" w:rsidRPr="00DD553F" w:rsidRDefault="00F262DC" w:rsidP="00F26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F262DC" w:rsidRPr="00DD553F" w:rsidRDefault="00F262DC" w:rsidP="00F26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F262DC" w:rsidRPr="00DD553F" w:rsidRDefault="00F262DC" w:rsidP="000D76B6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0D76B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262DC" w:rsidRPr="00A23E0D" w:rsidRDefault="00F262DC" w:rsidP="00F262D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1C3041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DD553F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2638A2" w:rsidRPr="00DD553F" w:rsidRDefault="002638A2" w:rsidP="00DD553F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6B30BE" w:rsidRDefault="006B30BE" w:rsidP="00DF148D">
      <w:pPr>
        <w:pStyle w:val="ListParagraph"/>
        <w:jc w:val="center"/>
        <w:rPr>
          <w:rFonts w:ascii="TH Sarabun New" w:hAnsi="TH Sarabun New" w:cs="TH Sarabun New"/>
          <w:spacing w:val="2"/>
          <w:cs/>
        </w:rPr>
      </w:pPr>
    </w:p>
    <w:p w:rsidR="006B30BE" w:rsidRPr="005264BB" w:rsidRDefault="006B30BE" w:rsidP="006B30BE">
      <w:pPr>
        <w:tabs>
          <w:tab w:val="left" w:pos="993"/>
        </w:tabs>
        <w:spacing w:after="120"/>
        <w:ind w:left="993" w:right="-471" w:firstLine="141"/>
        <w:rPr>
          <w:rFonts w:ascii="TH Sarabun New" w:hAnsi="TH Sarabun New" w:cs="TH Sarabun New"/>
          <w:b/>
          <w:bCs/>
          <w:spacing w:val="-6"/>
        </w:rPr>
      </w:pPr>
    </w:p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C00" w:rsidRDefault="00037C00" w:rsidP="00CC7CB5">
      <w:r>
        <w:separator/>
      </w:r>
    </w:p>
  </w:endnote>
  <w:endnote w:type="continuationSeparator" w:id="0">
    <w:p w:rsidR="00037C00" w:rsidRDefault="00037C00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E809C2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5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C00" w:rsidRDefault="00037C00" w:rsidP="00CC7CB5">
      <w:r>
        <w:separator/>
      </w:r>
    </w:p>
  </w:footnote>
  <w:footnote w:type="continuationSeparator" w:id="0">
    <w:p w:rsidR="00037C00" w:rsidRDefault="00037C00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</w:t>
    </w:r>
    <w:r w:rsidR="00807C06">
      <w:rPr>
        <w:rFonts w:ascii="TH Sarabun New" w:hAnsi="TH Sarabun New" w:cs="TH Sarabun New" w:hint="cs"/>
        <w:b/>
        <w:bCs/>
        <w:cs/>
      </w:rPr>
      <w:t>บริหารและทรัพยากรบุคคล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457FB1"/>
    <w:multiLevelType w:val="multilevel"/>
    <w:tmpl w:val="E008133A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6816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12912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19368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25464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3192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-2752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-21064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-14968" w:hanging="1800"/>
      </w:pPr>
      <w:rPr>
        <w:rFonts w:hint="default"/>
        <w:b/>
      </w:rPr>
    </w:lvl>
  </w:abstractNum>
  <w:abstractNum w:abstractNumId="2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3" w15:restartNumberingAfterBreak="0">
    <w:nsid w:val="0CDC156D"/>
    <w:multiLevelType w:val="multilevel"/>
    <w:tmpl w:val="6B984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4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5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4A0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8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00A5D95"/>
    <w:multiLevelType w:val="hybridMultilevel"/>
    <w:tmpl w:val="AE50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601274B"/>
    <w:multiLevelType w:val="hybridMultilevel"/>
    <w:tmpl w:val="4370AAEA"/>
    <w:lvl w:ilvl="0" w:tplc="3C807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0ED36BB"/>
    <w:multiLevelType w:val="multilevel"/>
    <w:tmpl w:val="A8D45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4B1AE4"/>
    <w:multiLevelType w:val="multilevel"/>
    <w:tmpl w:val="A8D45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4C0F"/>
    <w:multiLevelType w:val="multilevel"/>
    <w:tmpl w:val="A8D45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9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221D5"/>
    <w:multiLevelType w:val="hybridMultilevel"/>
    <w:tmpl w:val="0E0C250A"/>
    <w:lvl w:ilvl="0" w:tplc="3A0C2D7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24" w15:restartNumberingAfterBreak="0">
    <w:nsid w:val="5FC5491B"/>
    <w:multiLevelType w:val="multilevel"/>
    <w:tmpl w:val="A8D45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B212B2B"/>
    <w:multiLevelType w:val="multilevel"/>
    <w:tmpl w:val="6B984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32"/>
      </w:rPr>
    </w:lvl>
  </w:abstractNum>
  <w:abstractNum w:abstractNumId="26" w15:restartNumberingAfterBreak="0">
    <w:nsid w:val="6B7D66F5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D714656"/>
    <w:multiLevelType w:val="hybridMultilevel"/>
    <w:tmpl w:val="2D14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F97802"/>
    <w:multiLevelType w:val="hybridMultilevel"/>
    <w:tmpl w:val="AE545F6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30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20E2F"/>
    <w:multiLevelType w:val="hybridMultilevel"/>
    <w:tmpl w:val="8B16414C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80979"/>
    <w:multiLevelType w:val="multilevel"/>
    <w:tmpl w:val="A8D45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6"/>
  </w:num>
  <w:num w:numId="4">
    <w:abstractNumId w:val="21"/>
  </w:num>
  <w:num w:numId="5">
    <w:abstractNumId w:val="0"/>
  </w:num>
  <w:num w:numId="6">
    <w:abstractNumId w:val="8"/>
  </w:num>
  <w:num w:numId="7">
    <w:abstractNumId w:val="15"/>
  </w:num>
  <w:num w:numId="8">
    <w:abstractNumId w:val="6"/>
  </w:num>
  <w:num w:numId="9">
    <w:abstractNumId w:val="17"/>
  </w:num>
  <w:num w:numId="10">
    <w:abstractNumId w:val="32"/>
  </w:num>
  <w:num w:numId="11">
    <w:abstractNumId w:val="30"/>
  </w:num>
  <w:num w:numId="12">
    <w:abstractNumId w:val="19"/>
  </w:num>
  <w:num w:numId="13">
    <w:abstractNumId w:val="22"/>
  </w:num>
  <w:num w:numId="14">
    <w:abstractNumId w:val="23"/>
  </w:num>
  <w:num w:numId="15">
    <w:abstractNumId w:val="34"/>
  </w:num>
  <w:num w:numId="16">
    <w:abstractNumId w:val="4"/>
  </w:num>
  <w:num w:numId="17">
    <w:abstractNumId w:val="5"/>
  </w:num>
  <w:num w:numId="18">
    <w:abstractNumId w:val="31"/>
  </w:num>
  <w:num w:numId="19">
    <w:abstractNumId w:val="29"/>
  </w:num>
  <w:num w:numId="20">
    <w:abstractNumId w:val="18"/>
  </w:num>
  <w:num w:numId="21">
    <w:abstractNumId w:val="2"/>
  </w:num>
  <w:num w:numId="22">
    <w:abstractNumId w:val="27"/>
  </w:num>
  <w:num w:numId="23">
    <w:abstractNumId w:val="20"/>
  </w:num>
  <w:num w:numId="24">
    <w:abstractNumId w:val="24"/>
  </w:num>
  <w:num w:numId="25">
    <w:abstractNumId w:val="13"/>
  </w:num>
  <w:num w:numId="26">
    <w:abstractNumId w:val="35"/>
  </w:num>
  <w:num w:numId="27">
    <w:abstractNumId w:val="14"/>
  </w:num>
  <w:num w:numId="28">
    <w:abstractNumId w:val="16"/>
  </w:num>
  <w:num w:numId="29">
    <w:abstractNumId w:val="26"/>
  </w:num>
  <w:num w:numId="30">
    <w:abstractNumId w:val="3"/>
  </w:num>
  <w:num w:numId="31">
    <w:abstractNumId w:val="25"/>
  </w:num>
  <w:num w:numId="32">
    <w:abstractNumId w:val="33"/>
  </w:num>
  <w:num w:numId="33">
    <w:abstractNumId w:val="28"/>
  </w:num>
  <w:num w:numId="34">
    <w:abstractNumId w:val="1"/>
  </w:num>
  <w:num w:numId="35">
    <w:abstractNumId w:val="7"/>
  </w:num>
  <w:num w:numId="36">
    <w:abstractNumId w:val="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17B9D"/>
    <w:rsid w:val="0003575C"/>
    <w:rsid w:val="00037C00"/>
    <w:rsid w:val="00075A63"/>
    <w:rsid w:val="00092673"/>
    <w:rsid w:val="000A107B"/>
    <w:rsid w:val="000A3A2D"/>
    <w:rsid w:val="000C3F51"/>
    <w:rsid w:val="000D76B6"/>
    <w:rsid w:val="00107BF2"/>
    <w:rsid w:val="0011313D"/>
    <w:rsid w:val="00116013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3041"/>
    <w:rsid w:val="001C670F"/>
    <w:rsid w:val="001F206C"/>
    <w:rsid w:val="001F7695"/>
    <w:rsid w:val="00204DBF"/>
    <w:rsid w:val="00247CDF"/>
    <w:rsid w:val="002638A2"/>
    <w:rsid w:val="002D20ED"/>
    <w:rsid w:val="003628D1"/>
    <w:rsid w:val="0038195A"/>
    <w:rsid w:val="003A1639"/>
    <w:rsid w:val="003C5833"/>
    <w:rsid w:val="003E0803"/>
    <w:rsid w:val="003E30B9"/>
    <w:rsid w:val="003E3901"/>
    <w:rsid w:val="00406822"/>
    <w:rsid w:val="00430AF5"/>
    <w:rsid w:val="00444DB7"/>
    <w:rsid w:val="00455440"/>
    <w:rsid w:val="00475275"/>
    <w:rsid w:val="004B440A"/>
    <w:rsid w:val="004D469C"/>
    <w:rsid w:val="004E62DA"/>
    <w:rsid w:val="004F59DA"/>
    <w:rsid w:val="00505FA3"/>
    <w:rsid w:val="005119B5"/>
    <w:rsid w:val="005350DE"/>
    <w:rsid w:val="00542705"/>
    <w:rsid w:val="00572A08"/>
    <w:rsid w:val="00583E43"/>
    <w:rsid w:val="00602307"/>
    <w:rsid w:val="00646152"/>
    <w:rsid w:val="006B30BE"/>
    <w:rsid w:val="006C1A89"/>
    <w:rsid w:val="00706D8B"/>
    <w:rsid w:val="00710BE5"/>
    <w:rsid w:val="007168DF"/>
    <w:rsid w:val="00752C75"/>
    <w:rsid w:val="00774C62"/>
    <w:rsid w:val="0079505C"/>
    <w:rsid w:val="007A5A7A"/>
    <w:rsid w:val="007E7095"/>
    <w:rsid w:val="00807C06"/>
    <w:rsid w:val="00811316"/>
    <w:rsid w:val="00827D88"/>
    <w:rsid w:val="00836285"/>
    <w:rsid w:val="00847EC7"/>
    <w:rsid w:val="00880654"/>
    <w:rsid w:val="0088243E"/>
    <w:rsid w:val="008E5D47"/>
    <w:rsid w:val="00921450"/>
    <w:rsid w:val="00946D91"/>
    <w:rsid w:val="00983792"/>
    <w:rsid w:val="00983B33"/>
    <w:rsid w:val="009903CE"/>
    <w:rsid w:val="009C1DE3"/>
    <w:rsid w:val="00A20C3A"/>
    <w:rsid w:val="00A221A6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BE5D3A"/>
    <w:rsid w:val="00C106B1"/>
    <w:rsid w:val="00C528B0"/>
    <w:rsid w:val="00C5299F"/>
    <w:rsid w:val="00C661DD"/>
    <w:rsid w:val="00C937A3"/>
    <w:rsid w:val="00CA0A56"/>
    <w:rsid w:val="00CA7DA7"/>
    <w:rsid w:val="00CC172D"/>
    <w:rsid w:val="00CC7CB5"/>
    <w:rsid w:val="00CD2808"/>
    <w:rsid w:val="00CF6E1C"/>
    <w:rsid w:val="00D05AA7"/>
    <w:rsid w:val="00D565FB"/>
    <w:rsid w:val="00D82ABE"/>
    <w:rsid w:val="00D8356B"/>
    <w:rsid w:val="00DC03A4"/>
    <w:rsid w:val="00DC131A"/>
    <w:rsid w:val="00DC20B0"/>
    <w:rsid w:val="00DC70AB"/>
    <w:rsid w:val="00DD553F"/>
    <w:rsid w:val="00DF03F3"/>
    <w:rsid w:val="00DF148D"/>
    <w:rsid w:val="00E27E6F"/>
    <w:rsid w:val="00E42CE3"/>
    <w:rsid w:val="00E63C87"/>
    <w:rsid w:val="00E809C2"/>
    <w:rsid w:val="00EC26F1"/>
    <w:rsid w:val="00F262DC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BAEC5F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24</cp:revision>
  <cp:lastPrinted>2021-01-13T03:52:00Z</cp:lastPrinted>
  <dcterms:created xsi:type="dcterms:W3CDTF">2020-03-06T07:41:00Z</dcterms:created>
  <dcterms:modified xsi:type="dcterms:W3CDTF">2021-01-13T04:52:00Z</dcterms:modified>
</cp:coreProperties>
</file>